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3461" w14:textId="1A063407" w:rsidR="00024DA4" w:rsidRPr="00234653" w:rsidRDefault="00024DA4" w:rsidP="00024DA4">
      <w:pPr>
        <w:rPr>
          <w:rFonts w:ascii="Arial" w:hAnsi="Arial" w:cs="Arial"/>
        </w:rPr>
      </w:pPr>
      <w:r w:rsidRPr="4D18E07C">
        <w:rPr>
          <w:rFonts w:ascii="Arial" w:hAnsi="Arial" w:cs="Arial"/>
        </w:rPr>
        <w:t>In accordo con le/gli insegnanti dell’interclasse, propongo al Collegio dei Docenti l’adozione del seguente corso:</w:t>
      </w:r>
    </w:p>
    <w:p w14:paraId="291A75F9" w14:textId="7B5C85B7" w:rsidR="4303F8B0" w:rsidRDefault="4303F8B0" w:rsidP="4D18E07C">
      <w:pPr>
        <w:rPr>
          <w:rFonts w:ascii="Arial" w:eastAsia="Arial" w:hAnsi="Arial" w:cs="Arial"/>
        </w:rPr>
      </w:pPr>
      <w:r w:rsidRPr="4D18E07C">
        <w:rPr>
          <w:rFonts w:ascii="Aptos" w:eastAsia="Aptos" w:hAnsi="Aptos" w:cs="Aptos"/>
          <w:color w:val="000000" w:themeColor="text1"/>
        </w:rPr>
        <w:t>GRUPPO S.M.A.R.T.</w:t>
      </w:r>
    </w:p>
    <w:p w14:paraId="64DEEC7F" w14:textId="25CC3D92" w:rsidR="18F38DCF" w:rsidRDefault="18F38DCF" w:rsidP="4D18E07C">
      <w:pPr>
        <w:rPr>
          <w:rFonts w:ascii="Arial" w:hAnsi="Arial" w:cs="Arial"/>
          <w:b/>
          <w:bCs/>
          <w:sz w:val="24"/>
          <w:szCs w:val="24"/>
        </w:rPr>
      </w:pPr>
      <w:r w:rsidRPr="4D18E07C">
        <w:rPr>
          <w:rFonts w:ascii="Arial" w:hAnsi="Arial" w:cs="Arial"/>
          <w:b/>
          <w:bCs/>
          <w:sz w:val="24"/>
          <w:szCs w:val="24"/>
        </w:rPr>
        <w:t>L’ALBERO DE</w:t>
      </w:r>
      <w:r w:rsidR="3C619D51" w:rsidRPr="4D18E07C">
        <w:rPr>
          <w:rFonts w:ascii="Arial" w:hAnsi="Arial" w:cs="Arial"/>
          <w:b/>
          <w:bCs/>
          <w:sz w:val="24"/>
          <w:szCs w:val="24"/>
        </w:rPr>
        <w:t>I SAPERI</w:t>
      </w:r>
    </w:p>
    <w:p w14:paraId="1E9960DC" w14:textId="08658053" w:rsidR="00CF35FD" w:rsidRDefault="18F38DCF" w:rsidP="12A222CB">
      <w:pPr>
        <w:rPr>
          <w:rFonts w:ascii="Arial" w:hAnsi="Arial" w:cs="Arial"/>
          <w:b/>
          <w:bCs/>
          <w:sz w:val="24"/>
          <w:szCs w:val="24"/>
        </w:rPr>
      </w:pPr>
      <w:r w:rsidRPr="4D18E07C">
        <w:rPr>
          <w:rFonts w:ascii="Arial" w:hAnsi="Arial" w:cs="Arial"/>
          <w:b/>
          <w:bCs/>
          <w:sz w:val="24"/>
          <w:szCs w:val="24"/>
        </w:rPr>
        <w:t>Sussidiario de</w:t>
      </w:r>
      <w:r w:rsidR="7728EEC4" w:rsidRPr="4D18E07C">
        <w:rPr>
          <w:rFonts w:ascii="Arial" w:hAnsi="Arial" w:cs="Arial"/>
          <w:b/>
          <w:bCs/>
          <w:sz w:val="24"/>
          <w:szCs w:val="24"/>
        </w:rPr>
        <w:t>lle discipline</w:t>
      </w:r>
      <w:r w:rsidRPr="4D18E07C">
        <w:rPr>
          <w:rFonts w:ascii="Arial" w:hAnsi="Arial" w:cs="Arial"/>
          <w:b/>
          <w:bCs/>
          <w:sz w:val="24"/>
          <w:szCs w:val="24"/>
        </w:rPr>
        <w:t xml:space="preserve"> per le</w:t>
      </w:r>
      <w:r w:rsidR="00CF35FD" w:rsidRPr="4D18E07C">
        <w:rPr>
          <w:rFonts w:ascii="Arial" w:hAnsi="Arial" w:cs="Arial"/>
          <w:b/>
          <w:bCs/>
          <w:sz w:val="24"/>
          <w:szCs w:val="24"/>
        </w:rPr>
        <w:t xml:space="preserve"> classi </w:t>
      </w:r>
      <w:r w:rsidR="0791E98B" w:rsidRPr="4D18E07C">
        <w:rPr>
          <w:rFonts w:ascii="Arial" w:hAnsi="Arial" w:cs="Arial"/>
          <w:b/>
          <w:bCs/>
          <w:sz w:val="24"/>
          <w:szCs w:val="24"/>
        </w:rPr>
        <w:t>quarta e quinta</w:t>
      </w:r>
      <w:r w:rsidR="00CF35FD" w:rsidRPr="4D18E07C">
        <w:rPr>
          <w:rFonts w:ascii="Arial" w:hAnsi="Arial" w:cs="Arial"/>
          <w:b/>
          <w:bCs/>
          <w:sz w:val="24"/>
          <w:szCs w:val="24"/>
        </w:rPr>
        <w:t xml:space="preserve"> della scuola primaria</w:t>
      </w:r>
    </w:p>
    <w:tbl>
      <w:tblPr>
        <w:tblStyle w:val="Grigliatabella"/>
        <w:tblW w:w="10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5023"/>
      </w:tblGrid>
      <w:tr w:rsidR="00024DA4" w14:paraId="64D9827A" w14:textId="77777777" w:rsidTr="4D18E07C">
        <w:trPr>
          <w:trHeight w:val="3272"/>
        </w:trPr>
        <w:tc>
          <w:tcPr>
            <w:tcW w:w="5022" w:type="dxa"/>
          </w:tcPr>
          <w:p w14:paraId="7D259A61" w14:textId="3BB6EC3A" w:rsidR="00024DA4" w:rsidRPr="00232994" w:rsidRDefault="00024DA4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Class</w:t>
            </w:r>
            <w:r w:rsidR="51AA11FE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e quarta</w:t>
            </w:r>
            <w:r w:rsidR="469BF12E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 xml:space="preserve"> – Ambito antropologico</w:t>
            </w:r>
          </w:p>
          <w:p w14:paraId="7656083D" w14:textId="054D91BF" w:rsidR="00024DA4" w:rsidRPr="00232994" w:rsidRDefault="00024DA4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680A8B84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Storia con esercizi</w:t>
            </w:r>
            <w:r w:rsidR="62A7736F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14180456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168</w:t>
            </w:r>
          </w:p>
          <w:p w14:paraId="5B4274E4" w14:textId="4CD3DACD" w:rsidR="00554D9E" w:rsidRPr="00037EA1" w:rsidRDefault="2C11A830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170A438F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Geografia con esercizi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1</w:t>
            </w:r>
            <w:r w:rsidR="15237688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44</w:t>
            </w:r>
          </w:p>
          <w:p w14:paraId="55A4C608" w14:textId="707CDA1E" w:rsidR="00554D9E" w:rsidRPr="00037EA1" w:rsidRDefault="2C11A830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64969734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Mappe Storia e Geografia Classi 4-5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73A55053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48</w:t>
            </w:r>
          </w:p>
          <w:p w14:paraId="0657817E" w14:textId="6D82C7AA" w:rsidR="00554D9E" w:rsidRPr="00037EA1" w:rsidRDefault="00554D9E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3A3408F4" w14:textId="049C9346" w:rsidR="00024DA4" w:rsidRPr="00232994" w:rsidRDefault="00024DA4" w:rsidP="290B3C8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0F235BA8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978-88-426-3530-7</w:t>
            </w:r>
          </w:p>
          <w:p w14:paraId="43AD8221" w14:textId="77777777" w:rsidR="00024DA4" w:rsidRDefault="00024DA4" w:rsidP="00461D07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72A5843C" w14:textId="2D7F2857" w:rsidR="290B3C8A" w:rsidRDefault="290B3C8A" w:rsidP="290B3C8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4243E78D" w14:textId="26AD7572" w:rsidR="54C50D91" w:rsidRDefault="44EA665A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Classe qu</w:t>
            </w:r>
            <w:r w:rsidR="64778A8A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arta</w:t>
            </w:r>
            <w:r w:rsidR="5A01044A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 xml:space="preserve"> </w:t>
            </w:r>
            <w:r w:rsidR="64778A8A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– Ambito scientifico</w:t>
            </w:r>
          </w:p>
          <w:p w14:paraId="294D3DAC" w14:textId="0E6E43DE" w:rsidR="54C50D91" w:rsidRDefault="44EA665A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44A3249E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Matematica con esercizi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2</w:t>
            </w:r>
            <w:r w:rsidR="77F4682A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64</w:t>
            </w:r>
          </w:p>
          <w:p w14:paraId="527832FC" w14:textId="539614BA" w:rsidR="54C50D91" w:rsidRDefault="44EA665A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56BB91DB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Scienze con esercizi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</w:t>
            </w:r>
            <w:r w:rsidR="001BA7A2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</w:t>
            </w:r>
            <w:r w:rsidR="4CED32A7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20</w:t>
            </w:r>
          </w:p>
          <w:p w14:paraId="53FCA0BE" w14:textId="5386FA75" w:rsidR="54C50D91" w:rsidRDefault="44EA665A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2BCE5349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Mappe Matematica e Scienze Classi 4-5 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4A71710D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48</w:t>
            </w:r>
          </w:p>
          <w:p w14:paraId="649640E9" w14:textId="6D82C7AA" w:rsidR="12A222CB" w:rsidRDefault="12A222CB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567B52E3" w14:textId="6C598EBF" w:rsidR="54C50D91" w:rsidRDefault="44EA665A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3BC37A67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978-88-426-3531-4</w:t>
            </w:r>
          </w:p>
          <w:p w14:paraId="5A3D320D" w14:textId="1DA71F9F" w:rsidR="54C50D91" w:rsidRDefault="44EA665A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3ABC1673" w14:textId="1E4776B7" w:rsidR="4D18E07C" w:rsidRDefault="4D18E07C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0B33F8C1" w14:textId="31B23CF6" w:rsidR="453A239D" w:rsidRDefault="453A239D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Classe quarta – Ambito antropologico e scientifico</w:t>
            </w:r>
          </w:p>
          <w:p w14:paraId="612DCAA0" w14:textId="41CBD09C" w:rsidR="453A239D" w:rsidRDefault="453A239D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Storia con esercizi pp. 168</w:t>
            </w:r>
          </w:p>
          <w:p w14:paraId="4BB80F4B" w14:textId="216AFD93" w:rsidR="453A239D" w:rsidRDefault="453A239D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Geografia con esercizi pp. 144</w:t>
            </w:r>
          </w:p>
          <w:p w14:paraId="4AADBAEC" w14:textId="658E17AC" w:rsidR="453A239D" w:rsidRDefault="453A239D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Mappe Storia e Geografia Classi 4-5 pp. 48</w:t>
            </w:r>
          </w:p>
          <w:p w14:paraId="2DA7322F" w14:textId="636AA474" w:rsidR="410E85BA" w:rsidRDefault="410E85BA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Matematica con esercizi pp. 264</w:t>
            </w:r>
          </w:p>
          <w:p w14:paraId="6B7791EB" w14:textId="539614BA" w:rsidR="410E85BA" w:rsidRDefault="410E85BA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Scienze con esercizi pp. 120</w:t>
            </w:r>
          </w:p>
          <w:p w14:paraId="7839C2B5" w14:textId="05191C07" w:rsidR="410E85BA" w:rsidRDefault="410E85BA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Mappe Matematica e Scienze Classi 4-5 pp. 48</w:t>
            </w:r>
          </w:p>
          <w:p w14:paraId="71C37F6D" w14:textId="6D82C7AA" w:rsidR="4D18E07C" w:rsidRDefault="4D18E07C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3F7C67B3" w14:textId="7BD7B2B8" w:rsidR="453A239D" w:rsidRDefault="453A239D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978-88-426-3574-1</w:t>
            </w:r>
          </w:p>
          <w:p w14:paraId="5C38AF77" w14:textId="6B23D2D9" w:rsidR="453A239D" w:rsidRDefault="453A239D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470B800D" w14:textId="182D908A" w:rsidR="4D18E07C" w:rsidRDefault="4D18E07C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08021BDA" w14:textId="2878A7F9" w:rsidR="7C8FEE91" w:rsidRDefault="7C8FEE91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Classe quinta – Ambito antropologico</w:t>
            </w:r>
          </w:p>
          <w:p w14:paraId="3692C037" w14:textId="78DB7D4C" w:rsidR="7C8FEE91" w:rsidRDefault="7C8FEE91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393AA19F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Storia con esercizi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168</w:t>
            </w:r>
          </w:p>
          <w:p w14:paraId="4B5C7282" w14:textId="3C5456C2" w:rsidR="7C8FEE91" w:rsidRDefault="7C8FEE91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45C1751A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Geografia con esercizi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144</w:t>
            </w:r>
          </w:p>
          <w:p w14:paraId="6FB203C5" w14:textId="6D82C7AA" w:rsidR="4D18E07C" w:rsidRDefault="4D18E07C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4EA2EA77" w14:textId="67AECC97" w:rsidR="7C8FEE91" w:rsidRDefault="7C8FEE91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35EE04F5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978-88-426-3532-1</w:t>
            </w:r>
          </w:p>
          <w:p w14:paraId="4F2E6A6E" w14:textId="77777777" w:rsidR="7C8FEE91" w:rsidRDefault="7C8FEE91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69DD521C" w14:textId="2D7F2857" w:rsidR="4D18E07C" w:rsidRDefault="4D18E07C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1E34BF69" w14:textId="14BCDBEE" w:rsidR="7C8FEE91" w:rsidRDefault="7C8FEE91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Classe qu</w:t>
            </w:r>
            <w:r w:rsidR="29380A15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in</w:t>
            </w: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ta</w:t>
            </w:r>
            <w:r w:rsidR="29380A15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 xml:space="preserve"> </w:t>
            </w: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– Ambito scientifico</w:t>
            </w:r>
          </w:p>
          <w:p w14:paraId="39BA8F91" w14:textId="0E6E43DE" w:rsidR="7C8FEE91" w:rsidRDefault="7C8FEE91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Matematica con esercizi pp. 264</w:t>
            </w:r>
          </w:p>
          <w:p w14:paraId="1EB3897C" w14:textId="539614BA" w:rsidR="7C8FEE91" w:rsidRDefault="7C8FEE91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Scienze con esercizi pp. 120</w:t>
            </w:r>
          </w:p>
          <w:p w14:paraId="2B1B06EC" w14:textId="6D82C7AA" w:rsidR="4D18E07C" w:rsidRDefault="4D18E07C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711AAFC8" w14:textId="1C7F9B13" w:rsidR="7C8FEE91" w:rsidRDefault="7C8FEE91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6C7A39E1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978-88-426-3533-8</w:t>
            </w:r>
          </w:p>
          <w:p w14:paraId="7306441E" w14:textId="1DA71F9F" w:rsidR="7C8FEE91" w:rsidRDefault="7C8FEE91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22F497FF" w14:textId="77777777" w:rsidR="00891C50" w:rsidRDefault="00891C50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4BD46A85" w14:textId="77777777" w:rsidR="00891C50" w:rsidRDefault="00891C50" w:rsidP="00891C50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Classe quinta – Ambito antropologico e scientifico</w:t>
            </w:r>
          </w:p>
          <w:p w14:paraId="2F073B8C" w14:textId="77777777" w:rsidR="00891C50" w:rsidRDefault="00891C50" w:rsidP="00891C5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Storia con esercizi pp. 168</w:t>
            </w:r>
          </w:p>
          <w:p w14:paraId="43842B6C" w14:textId="77777777" w:rsidR="00891C50" w:rsidRDefault="00891C50" w:rsidP="00891C5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Geografia con esercizi pp. 144</w:t>
            </w:r>
          </w:p>
          <w:p w14:paraId="4082A59A" w14:textId="77777777" w:rsidR="00891C50" w:rsidRDefault="00891C50" w:rsidP="00891C5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Matematica con esercizi pp. 264</w:t>
            </w:r>
          </w:p>
          <w:p w14:paraId="6F17D6D7" w14:textId="77777777" w:rsidR="00891C50" w:rsidRDefault="00891C50" w:rsidP="00891C5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Scienze con esercizi pp. 120</w:t>
            </w:r>
          </w:p>
          <w:p w14:paraId="0099E467" w14:textId="77777777" w:rsidR="00891C50" w:rsidRDefault="00891C50" w:rsidP="00891C5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2ADC0548" w14:textId="77777777" w:rsidR="00891C50" w:rsidRDefault="00891C50" w:rsidP="00891C50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978-88-426-3575-8</w:t>
            </w:r>
          </w:p>
          <w:p w14:paraId="55C36808" w14:textId="77777777" w:rsidR="00891C50" w:rsidRDefault="00891C50" w:rsidP="00891C5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39BABC3E" w14:textId="77777777" w:rsidR="00891C50" w:rsidRDefault="00891C50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79485746" w14:textId="34C4DD23" w:rsidR="00080163" w:rsidRPr="00080163" w:rsidRDefault="00080163" w:rsidP="00891C50">
            <w:pPr>
              <w:pStyle w:val="07-testo"/>
              <w:ind w:right="567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023" w:type="dxa"/>
          </w:tcPr>
          <w:p w14:paraId="2FF46211" w14:textId="77777777" w:rsidR="00891C50" w:rsidRDefault="00891C50" w:rsidP="00891C50"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On demand: Libri facilitati e semplificati con mappe e sintesi</w:t>
            </w:r>
          </w:p>
          <w:p w14:paraId="4D630483" w14:textId="77777777" w:rsidR="00891C50" w:rsidRPr="00891C50" w:rsidRDefault="00891C50" w:rsidP="00891C5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PER TUTTI Storia e Geografia Classe 4 pp. 108</w:t>
            </w:r>
          </w:p>
          <w:p w14:paraId="6AB0E35D" w14:textId="77777777" w:rsidR="00891C50" w:rsidRDefault="00891C50" w:rsidP="00891C50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978-88-426-1939-0</w:t>
            </w:r>
          </w:p>
          <w:p w14:paraId="1F0F5575" w14:textId="77777777" w:rsidR="00891C50" w:rsidRPr="00891C50" w:rsidRDefault="00891C50" w:rsidP="00891C5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PER TUTTI Matematica e Scienze Classe 4 pp. 120</w:t>
            </w:r>
          </w:p>
          <w:p w14:paraId="2A4E27D9" w14:textId="77777777" w:rsidR="00891C50" w:rsidRDefault="00891C50" w:rsidP="00891C50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978-88-426-1937-6</w:t>
            </w:r>
          </w:p>
          <w:p w14:paraId="135B681B" w14:textId="77777777" w:rsidR="00891C50" w:rsidRPr="00891C50" w:rsidRDefault="00891C50" w:rsidP="00891C5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PER TUTTI Storia e Geografia Classe 5 pp. 132</w:t>
            </w:r>
          </w:p>
          <w:p w14:paraId="34B59718" w14:textId="77777777" w:rsidR="00891C50" w:rsidRDefault="00891C50" w:rsidP="00891C50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978-88-426-1940-6</w:t>
            </w:r>
          </w:p>
          <w:p w14:paraId="357251E8" w14:textId="77777777" w:rsidR="00891C50" w:rsidRPr="00891C50" w:rsidRDefault="00891C50" w:rsidP="00891C5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PER TUTTI Matematica e Scienze Classe 5 pp. 120</w:t>
            </w:r>
          </w:p>
          <w:p w14:paraId="7DBCF11E" w14:textId="77777777" w:rsidR="00891C50" w:rsidRDefault="00891C50" w:rsidP="00891C50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978-88-426-1938-3</w:t>
            </w:r>
          </w:p>
          <w:p w14:paraId="0E27A33B" w14:textId="77777777" w:rsidR="00891C50" w:rsidRDefault="00891C50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</w:p>
          <w:p w14:paraId="67490214" w14:textId="547B02CF" w:rsidR="00024DA4" w:rsidRPr="00232994" w:rsidRDefault="00024DA4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Per l’insegnante </w:t>
            </w:r>
          </w:p>
          <w:p w14:paraId="76E19799" w14:textId="509A87FC" w:rsidR="00024DA4" w:rsidRPr="00232994" w:rsidRDefault="00024DA4" w:rsidP="28ABCFC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2CFAAFF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Guida Storia e Geografia Classi 4-5</w:t>
            </w:r>
            <w:r w:rsidR="00CF35FD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33DB012C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432</w:t>
            </w:r>
          </w:p>
          <w:p w14:paraId="18EFBD66" w14:textId="7939052E" w:rsidR="33DB012C" w:rsidRDefault="33DB012C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2624EBEB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978-88-426-3534-5</w:t>
            </w:r>
          </w:p>
          <w:p w14:paraId="10DE1DC7" w14:textId="0CD789FD" w:rsidR="75DD21F5" w:rsidRDefault="75DD21F5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Guida Matematica e Scienze Classi 4-5 pp. 432</w:t>
            </w:r>
          </w:p>
          <w:p w14:paraId="285016BC" w14:textId="2B3B5CA6" w:rsidR="75DD21F5" w:rsidRDefault="75DD21F5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978-88-426-3563-5</w:t>
            </w:r>
          </w:p>
          <w:p w14:paraId="60D386E1" w14:textId="08FE76A0" w:rsidR="442A4F51" w:rsidRDefault="442A4F51" w:rsidP="442A4F51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79EA454A" w14:textId="64773FBC" w:rsidR="6701AD8A" w:rsidRDefault="1E9EFB99" w:rsidP="442A4F51"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On demand</w:t>
            </w:r>
            <w:r w:rsidR="179EEA80"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: Copia assistita con soluzioni</w:t>
            </w:r>
          </w:p>
          <w:p w14:paraId="1CBDB4C4" w14:textId="24E3FB19" w:rsidR="6701AD8A" w:rsidRPr="00891C50" w:rsidRDefault="0068C5C8" w:rsidP="442A4F51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41C20E30"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Matematica Classe 4</w:t>
            </w: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10E8E171"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264</w:t>
            </w:r>
          </w:p>
          <w:p w14:paraId="66CA057D" w14:textId="229A29D2" w:rsidR="6701AD8A" w:rsidRDefault="0068C5C8" w:rsidP="442A4F51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3DB07139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978-88-426-3535-2</w:t>
            </w:r>
          </w:p>
          <w:p w14:paraId="251280C2" w14:textId="5FA4774E" w:rsidR="13BCD2A9" w:rsidRPr="00891C50" w:rsidRDefault="7FD4B6B8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54A77F5E"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Matematica Classe 5</w:t>
            </w: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06B627FD"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264</w:t>
            </w:r>
          </w:p>
          <w:p w14:paraId="70AB57C5" w14:textId="59F3BF9F" w:rsidR="13BCD2A9" w:rsidRDefault="7FD4B6B8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709F1BD1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978-88-426-3536-9</w:t>
            </w:r>
          </w:p>
          <w:p w14:paraId="2CABBF09" w14:textId="77777777" w:rsidR="00024DA4" w:rsidRPr="00232994" w:rsidRDefault="00024DA4" w:rsidP="00305D85">
            <w:pPr>
              <w:rPr>
                <w:rFonts w:ascii="Arial" w:eastAsia="PMingLiU" w:hAnsi="Arial" w:cs="Arial"/>
                <w:b/>
                <w:sz w:val="20"/>
                <w:lang w:eastAsia="zh-TW"/>
              </w:rPr>
            </w:pPr>
          </w:p>
          <w:p w14:paraId="53CC92A9" w14:textId="77777777" w:rsidR="00024DA4" w:rsidRPr="00232994" w:rsidRDefault="00024DA4" w:rsidP="60FEE7A3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60FEE7A3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Per la classe</w:t>
            </w:r>
            <w:r w:rsidRPr="60FEE7A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      </w:t>
            </w:r>
          </w:p>
          <w:p w14:paraId="6A2347CA" w14:textId="339F4F58" w:rsidR="00CF35FD" w:rsidRPr="00232994" w:rsidRDefault="00024DA4" w:rsidP="290B3C8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791014E7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Il gioco didattico: Educazione civica</w:t>
            </w:r>
          </w:p>
          <w:p w14:paraId="081660D7" w14:textId="0FF9F9B3" w:rsidR="00E11CFD" w:rsidRDefault="791014E7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978-88-426-3564-2</w:t>
            </w:r>
          </w:p>
          <w:p w14:paraId="12D04B07" w14:textId="11888C84" w:rsidR="0709519C" w:rsidRDefault="0709519C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351C9AD9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6 Poster Storia e Geografia</w:t>
            </w:r>
          </w:p>
          <w:p w14:paraId="1098BD2F" w14:textId="2CF61C18" w:rsidR="351C9AD9" w:rsidRDefault="351C9AD9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CS K60309</w:t>
            </w:r>
          </w:p>
          <w:p w14:paraId="2C42082A" w14:textId="625BB6A6" w:rsidR="3D0A1F2B" w:rsidRDefault="0709519C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48BB0BC0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6 Poster Matematica e Scienze</w:t>
            </w:r>
          </w:p>
          <w:p w14:paraId="1D61F0CD" w14:textId="0C146018" w:rsidR="48BB0BC0" w:rsidRDefault="48BB0BC0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CS K60310</w:t>
            </w:r>
          </w:p>
          <w:p w14:paraId="673A41C1" w14:textId="38EDB00C" w:rsidR="0BC4AD11" w:rsidRDefault="0BC4AD11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proofErr w:type="spellStart"/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FlipPoster</w:t>
            </w:r>
            <w:proofErr w:type="spellEnd"/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di 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Educazione motoria</w:t>
            </w:r>
          </w:p>
          <w:p w14:paraId="08860D25" w14:textId="535DF316" w:rsidR="0BC4AD11" w:rsidRDefault="0BC4AD11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CS K60311</w:t>
            </w:r>
          </w:p>
          <w:p w14:paraId="5D7DC0B7" w14:textId="313F8FE5" w:rsidR="4D18E07C" w:rsidRDefault="4D18E07C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</w:p>
          <w:p w14:paraId="3507992F" w14:textId="77777777" w:rsidR="00FC77ED" w:rsidRDefault="00FC77ED" w:rsidP="00080163">
            <w:pPr>
              <w:rPr>
                <w:rFonts w:ascii="Arial" w:hAnsi="Arial" w:cs="Arial"/>
                <w:b/>
                <w:sz w:val="20"/>
              </w:rPr>
            </w:pPr>
          </w:p>
          <w:p w14:paraId="170CA26B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24E0DA3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E253761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3C758C7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FB26355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FD9604E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45C79A7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C35DA63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E183163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D962E8B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F837185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F6E01AF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BEB39C3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276002D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F8C81A1" w14:textId="13F1AC45" w:rsidR="00891C50" w:rsidRPr="00080163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290B3C8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pubblicato da </w:t>
            </w:r>
            <w:r w:rsidRPr="290B3C8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Il Capitello</w:t>
            </w:r>
          </w:p>
          <w:p w14:paraId="73678155" w14:textId="219FBCB0" w:rsidR="00891C50" w:rsidRPr="00232994" w:rsidRDefault="00891C50" w:rsidP="000801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EFC291" w14:textId="77777777" w:rsidR="006C5CE9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00234653">
        <w:rPr>
          <w:rFonts w:ascii="Arial" w:hAnsi="Arial" w:cs="Arial"/>
          <w:b/>
          <w:bCs/>
          <w:sz w:val="18"/>
          <w:szCs w:val="18"/>
        </w:rPr>
        <w:lastRenderedPageBreak/>
        <w:t>Il testo è conforme alle nuove Indicazioni Nazionali e recepisce tutte le ultime richieste normative in riferimento ai libri di testo in versione mista, accompagnati da contenuti digitali integrativi.</w:t>
      </w:r>
      <w:r w:rsidR="00FC77ED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976BCCD" w14:textId="719B664F" w:rsidR="00232994" w:rsidRPr="00234653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5D4A3067">
        <w:rPr>
          <w:rFonts w:ascii="Arial" w:hAnsi="Arial" w:cs="Arial"/>
          <w:b/>
          <w:bCs/>
          <w:sz w:val="18"/>
          <w:szCs w:val="18"/>
        </w:rPr>
        <w:t xml:space="preserve">Sul sito </w:t>
      </w:r>
      <w:r w:rsidRPr="5D4A3067">
        <w:rPr>
          <w:rFonts w:ascii="Arial" w:eastAsiaTheme="majorEastAsia" w:hAnsi="Arial" w:cs="Arial"/>
          <w:b/>
          <w:bCs/>
          <w:sz w:val="18"/>
          <w:szCs w:val="18"/>
        </w:rPr>
        <w:t>www.</w:t>
      </w:r>
      <w:r w:rsidR="00037EA1" w:rsidRPr="5D4A3067">
        <w:rPr>
          <w:rFonts w:ascii="Arial" w:eastAsiaTheme="majorEastAsia" w:hAnsi="Arial" w:cs="Arial"/>
          <w:b/>
          <w:bCs/>
          <w:sz w:val="18"/>
          <w:szCs w:val="18"/>
        </w:rPr>
        <w:t>gruppolascuola</w:t>
      </w:r>
      <w:r w:rsidRPr="5D4A3067">
        <w:rPr>
          <w:rFonts w:ascii="Arial" w:eastAsiaTheme="majorEastAsia" w:hAnsi="Arial" w:cs="Arial"/>
          <w:b/>
          <w:bCs/>
          <w:sz w:val="18"/>
          <w:szCs w:val="18"/>
        </w:rPr>
        <w:t>.it</w:t>
      </w:r>
      <w:r w:rsidRPr="5D4A3067">
        <w:rPr>
          <w:rFonts w:ascii="Arial" w:hAnsi="Arial" w:cs="Arial"/>
          <w:b/>
          <w:bCs/>
          <w:sz w:val="18"/>
          <w:szCs w:val="18"/>
        </w:rPr>
        <w:t>, dalla scheda di presentazione del volume</w:t>
      </w:r>
      <w:r w:rsidR="006C5CE9" w:rsidRPr="5D4A3067">
        <w:rPr>
          <w:rFonts w:ascii="Arial" w:hAnsi="Arial" w:cs="Arial"/>
          <w:b/>
          <w:bCs/>
          <w:sz w:val="18"/>
          <w:szCs w:val="18"/>
        </w:rPr>
        <w:t xml:space="preserve"> </w:t>
      </w:r>
      <w:r w:rsidRPr="5D4A3067">
        <w:rPr>
          <w:rFonts w:ascii="Arial" w:hAnsi="Arial" w:cs="Arial"/>
          <w:b/>
          <w:bCs/>
          <w:sz w:val="18"/>
          <w:szCs w:val="18"/>
        </w:rPr>
        <w:t>si accede ai contenuti digitali relativi a questo corso.</w:t>
      </w:r>
    </w:p>
    <w:p w14:paraId="5CED0FD5" w14:textId="2B3C3515" w:rsidR="5D4A3067" w:rsidRDefault="5D4A3067" w:rsidP="5D4A3067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</w:p>
    <w:p w14:paraId="226BBB82" w14:textId="3D070F74" w:rsidR="6F6A7534" w:rsidRPr="00891C50" w:rsidRDefault="6F6A7534" w:rsidP="00891C50">
      <w:pPr>
        <w:rPr>
          <w:rFonts w:ascii="Aptos" w:eastAsia="Aptos" w:hAnsi="Aptos" w:cs="Aptos"/>
          <w:color w:val="000000" w:themeColor="text1"/>
        </w:rPr>
      </w:pPr>
      <w:r w:rsidRPr="00891C50">
        <w:rPr>
          <w:rFonts w:ascii="Aptos" w:eastAsia="Aptos" w:hAnsi="Aptos" w:cs="Aptos"/>
          <w:color w:val="000000" w:themeColor="text1"/>
        </w:rPr>
        <w:t>Si propone l’adozione d</w:t>
      </w:r>
      <w:r w:rsidR="00891C50">
        <w:rPr>
          <w:rFonts w:ascii="Aptos" w:eastAsia="Aptos" w:hAnsi="Aptos" w:cs="Aptos"/>
          <w:color w:val="000000" w:themeColor="text1"/>
        </w:rPr>
        <w:t>el testo</w:t>
      </w:r>
      <w:r w:rsidRPr="00891C50">
        <w:rPr>
          <w:rFonts w:ascii="Aptos" w:eastAsia="Aptos" w:hAnsi="Aptos" w:cs="Aptos"/>
          <w:color w:val="000000" w:themeColor="text1"/>
        </w:rPr>
        <w:t xml:space="preserve"> </w:t>
      </w:r>
      <w:r w:rsidR="28B62D03" w:rsidRPr="00891C50">
        <w:rPr>
          <w:rFonts w:ascii="Aptos" w:eastAsia="Aptos" w:hAnsi="Aptos" w:cs="Aptos"/>
          <w:i/>
          <w:iCs/>
          <w:color w:val="000000" w:themeColor="text1"/>
        </w:rPr>
        <w:t>L’albero de</w:t>
      </w:r>
      <w:r w:rsidR="6DFE6AC8" w:rsidRPr="00891C50">
        <w:rPr>
          <w:rFonts w:ascii="Aptos" w:eastAsia="Aptos" w:hAnsi="Aptos" w:cs="Aptos"/>
          <w:i/>
          <w:iCs/>
          <w:color w:val="000000" w:themeColor="text1"/>
        </w:rPr>
        <w:t>i saperi</w:t>
      </w:r>
      <w:r w:rsidR="28B62D03" w:rsidRPr="00891C50">
        <w:rPr>
          <w:rFonts w:ascii="Aptos" w:eastAsia="Aptos" w:hAnsi="Aptos" w:cs="Aptos"/>
          <w:i/>
          <w:iCs/>
          <w:color w:val="000000" w:themeColor="text1"/>
        </w:rPr>
        <w:t xml:space="preserve"> </w:t>
      </w:r>
      <w:r w:rsidRPr="00891C50">
        <w:rPr>
          <w:rFonts w:ascii="Aptos" w:eastAsia="Aptos" w:hAnsi="Aptos" w:cs="Aptos"/>
          <w:color w:val="000000" w:themeColor="text1"/>
        </w:rPr>
        <w:t>de Il Capitello.</w:t>
      </w:r>
    </w:p>
    <w:p w14:paraId="3B35F624" w14:textId="77777777" w:rsidR="00461D07" w:rsidRPr="003C6D5B" w:rsidRDefault="00461D07" w:rsidP="00E11CFD">
      <w:pPr>
        <w:pStyle w:val="07-testo"/>
        <w:ind w:right="567"/>
        <w:rPr>
          <w:rFonts w:ascii="Arial" w:hAnsi="Arial" w:cs="Arial"/>
          <w:i/>
          <w:iCs/>
          <w:sz w:val="14"/>
          <w:szCs w:val="14"/>
        </w:rPr>
      </w:pPr>
    </w:p>
    <w:p w14:paraId="4210E49F" w14:textId="3DC35FBF" w:rsidR="003C6D5B" w:rsidRDefault="4AE4391C" w:rsidP="00891C50">
      <w:pPr>
        <w:rPr>
          <w:rFonts w:ascii="Aptos" w:eastAsia="Aptos" w:hAnsi="Aptos" w:cs="Aptos"/>
          <w:color w:val="000000" w:themeColor="text1"/>
        </w:rPr>
      </w:pPr>
      <w:r w:rsidRPr="4D18E07C">
        <w:rPr>
          <w:rFonts w:ascii="Aptos" w:eastAsia="Aptos" w:hAnsi="Aptos" w:cs="Aptos"/>
          <w:i/>
          <w:iCs/>
          <w:color w:val="000000" w:themeColor="text1"/>
        </w:rPr>
        <w:t>L’albero dei saperi</w:t>
      </w:r>
      <w:r w:rsidRPr="4D18E07C">
        <w:rPr>
          <w:rFonts w:ascii="Aptos" w:eastAsia="Aptos" w:hAnsi="Aptos" w:cs="Aptos"/>
          <w:color w:val="000000" w:themeColor="text1"/>
        </w:rPr>
        <w:t xml:space="preserve"> organizza i contenuti per </w:t>
      </w:r>
      <w:r w:rsidRPr="4D18E07C">
        <w:rPr>
          <w:rFonts w:ascii="Aptos" w:eastAsia="Aptos" w:hAnsi="Aptos" w:cs="Aptos"/>
          <w:b/>
          <w:bCs/>
          <w:color w:val="000000" w:themeColor="text1"/>
        </w:rPr>
        <w:t>Unità di Apprendimento</w:t>
      </w:r>
      <w:r w:rsidRPr="4D18E07C">
        <w:rPr>
          <w:rFonts w:ascii="Aptos" w:eastAsia="Aptos" w:hAnsi="Aptos" w:cs="Aptos"/>
          <w:color w:val="000000" w:themeColor="text1"/>
        </w:rPr>
        <w:t xml:space="preserve"> con puntuali </w:t>
      </w:r>
      <w:r w:rsidRPr="4D18E07C">
        <w:rPr>
          <w:rFonts w:ascii="Aptos" w:eastAsia="Aptos" w:hAnsi="Aptos" w:cs="Aptos"/>
          <w:b/>
          <w:bCs/>
          <w:color w:val="000000" w:themeColor="text1"/>
        </w:rPr>
        <w:t>rimandi interdisciplinari</w:t>
      </w:r>
      <w:r w:rsidRPr="4D18E07C">
        <w:rPr>
          <w:rFonts w:ascii="Aptos" w:eastAsia="Aptos" w:hAnsi="Aptos" w:cs="Aptos"/>
          <w:color w:val="000000" w:themeColor="text1"/>
        </w:rPr>
        <w:t xml:space="preserve"> che favoriscono l’unità dei saperi.</w:t>
      </w:r>
      <w:r>
        <w:br/>
      </w:r>
      <w:r w:rsidRPr="4D18E07C">
        <w:rPr>
          <w:rFonts w:ascii="Aptos" w:eastAsia="Aptos" w:hAnsi="Aptos" w:cs="Aptos"/>
          <w:color w:val="000000" w:themeColor="text1"/>
        </w:rPr>
        <w:t xml:space="preserve">I contenuti sono presentati in modo </w:t>
      </w:r>
      <w:r w:rsidRPr="4D18E07C">
        <w:rPr>
          <w:rFonts w:ascii="Aptos" w:eastAsia="Aptos" w:hAnsi="Aptos" w:cs="Aptos"/>
          <w:b/>
          <w:bCs/>
          <w:color w:val="000000" w:themeColor="text1"/>
        </w:rPr>
        <w:t>narrativo</w:t>
      </w:r>
      <w:r w:rsidRPr="4D18E07C">
        <w:rPr>
          <w:rFonts w:ascii="Aptos" w:eastAsia="Aptos" w:hAnsi="Aptos" w:cs="Aptos"/>
          <w:color w:val="000000" w:themeColor="text1"/>
        </w:rPr>
        <w:t xml:space="preserve">: lo </w:t>
      </w:r>
      <w:r w:rsidRPr="4D18E07C">
        <w:rPr>
          <w:rFonts w:ascii="Aptos" w:eastAsia="Aptos" w:hAnsi="Aptos" w:cs="Aptos"/>
          <w:b/>
          <w:bCs/>
          <w:color w:val="000000" w:themeColor="text1"/>
        </w:rPr>
        <w:t xml:space="preserve">storytelling </w:t>
      </w:r>
      <w:r w:rsidRPr="4D18E07C">
        <w:rPr>
          <w:rFonts w:ascii="Aptos" w:eastAsia="Aptos" w:hAnsi="Aptos" w:cs="Aptos"/>
          <w:color w:val="000000" w:themeColor="text1"/>
        </w:rPr>
        <w:t>coinvolge i bambini e le bambine grazie a testimonianze e storie di personaggi famosi nei diversi campi della conoscenza: Nefertiti &amp; Tutankhamon, Henriette d’</w:t>
      </w:r>
      <w:proofErr w:type="spellStart"/>
      <w:r w:rsidRPr="4D18E07C">
        <w:rPr>
          <w:rFonts w:ascii="Aptos" w:eastAsia="Aptos" w:hAnsi="Aptos" w:cs="Aptos"/>
          <w:color w:val="000000" w:themeColor="text1"/>
        </w:rPr>
        <w:t>Angeville</w:t>
      </w:r>
      <w:proofErr w:type="spellEnd"/>
      <w:r w:rsidRPr="4D18E07C">
        <w:rPr>
          <w:rFonts w:ascii="Aptos" w:eastAsia="Aptos" w:hAnsi="Aptos" w:cs="Aptos"/>
          <w:color w:val="000000" w:themeColor="text1"/>
        </w:rPr>
        <w:t>, Marco Polo, Jane Goodall, Charles Darwin, Maria Montessori ecc..</w:t>
      </w:r>
      <w:r>
        <w:br/>
      </w:r>
      <w:r w:rsidRPr="4D18E07C">
        <w:rPr>
          <w:rFonts w:ascii="Aptos" w:eastAsia="Aptos" w:hAnsi="Aptos" w:cs="Aptos"/>
          <w:color w:val="000000" w:themeColor="text1"/>
        </w:rPr>
        <w:t>L’</w:t>
      </w:r>
      <w:r w:rsidRPr="4D18E07C">
        <w:rPr>
          <w:rFonts w:ascii="Aptos" w:eastAsia="Aptos" w:hAnsi="Aptos" w:cs="Aptos"/>
          <w:b/>
          <w:bCs/>
          <w:color w:val="000000" w:themeColor="text1"/>
        </w:rPr>
        <w:t>approccio didattico coerente</w:t>
      </w:r>
      <w:r w:rsidRPr="4D18E07C">
        <w:rPr>
          <w:rFonts w:ascii="Aptos" w:eastAsia="Aptos" w:hAnsi="Aptos" w:cs="Aptos"/>
          <w:color w:val="000000" w:themeColor="text1"/>
        </w:rPr>
        <w:t xml:space="preserve"> tra le diverse discipline offre un metodo di lavoro efficace e ricorrente per sviluppare le diverse competenze: COMPRENDO – IMPARO CON METODO – LE MIE COMPETENZE.</w:t>
      </w:r>
      <w:r>
        <w:br/>
      </w:r>
      <w:r w:rsidRPr="4D18E07C">
        <w:rPr>
          <w:rFonts w:ascii="Aptos" w:eastAsia="Aptos" w:hAnsi="Aptos" w:cs="Aptos"/>
          <w:color w:val="000000" w:themeColor="text1"/>
        </w:rPr>
        <w:t xml:space="preserve">Tutti i volumi prendono avvio da un </w:t>
      </w:r>
      <w:r w:rsidRPr="4D18E07C">
        <w:rPr>
          <w:rFonts w:ascii="Aptos" w:eastAsia="Aptos" w:hAnsi="Aptos" w:cs="Aptos"/>
          <w:b/>
          <w:bCs/>
          <w:color w:val="000000" w:themeColor="text1"/>
        </w:rPr>
        <w:t>ripasso iniziale</w:t>
      </w:r>
      <w:r w:rsidRPr="4D18E07C">
        <w:rPr>
          <w:rFonts w:ascii="Aptos" w:eastAsia="Aptos" w:hAnsi="Aptos" w:cs="Aptos"/>
          <w:color w:val="000000" w:themeColor="text1"/>
        </w:rPr>
        <w:t>, utile per recuperare le conoscenze e testare le competenze in entrata.</w:t>
      </w:r>
      <w:r>
        <w:br/>
      </w:r>
      <w:r w:rsidRPr="4D18E07C">
        <w:rPr>
          <w:rFonts w:ascii="Aptos" w:eastAsia="Aptos" w:hAnsi="Aptos" w:cs="Aptos"/>
          <w:color w:val="000000" w:themeColor="text1"/>
        </w:rPr>
        <w:t xml:space="preserve">Grandi </w:t>
      </w:r>
      <w:r w:rsidRPr="4D18E07C">
        <w:rPr>
          <w:rFonts w:ascii="Aptos" w:eastAsia="Aptos" w:hAnsi="Aptos" w:cs="Aptos"/>
          <w:b/>
          <w:bCs/>
          <w:color w:val="000000" w:themeColor="text1"/>
        </w:rPr>
        <w:t>aperture fotografiche</w:t>
      </w:r>
      <w:r w:rsidRPr="4D18E07C">
        <w:rPr>
          <w:rFonts w:ascii="Aptos" w:eastAsia="Aptos" w:hAnsi="Aptos" w:cs="Aptos"/>
          <w:color w:val="000000" w:themeColor="text1"/>
        </w:rPr>
        <w:t xml:space="preserve"> di impatto con attività di lettura delle immagini favoriscono il coinvolgimento degli alunni e delle alunne.</w:t>
      </w:r>
      <w:r>
        <w:br/>
      </w:r>
      <w:r w:rsidRPr="4D18E07C">
        <w:rPr>
          <w:rFonts w:ascii="Aptos" w:eastAsia="Aptos" w:hAnsi="Aptos" w:cs="Aptos"/>
          <w:color w:val="000000" w:themeColor="text1"/>
        </w:rPr>
        <w:t xml:space="preserve">Ogni Unità si chiude con proposte inclusive: IMPARO CON LA SINTESI, per il ripasso, utile come strumento compensativo e in preparazione all’interrogazione; </w:t>
      </w:r>
      <w:r w:rsidRPr="4D18E07C">
        <w:rPr>
          <w:rFonts w:ascii="Aptos" w:eastAsia="Aptos" w:hAnsi="Aptos" w:cs="Aptos"/>
          <w:b/>
          <w:bCs/>
          <w:color w:val="000000" w:themeColor="text1"/>
        </w:rPr>
        <w:t xml:space="preserve">verifica </w:t>
      </w:r>
      <w:r w:rsidRPr="4D18E07C">
        <w:rPr>
          <w:rFonts w:ascii="Aptos" w:eastAsia="Aptos" w:hAnsi="Aptos" w:cs="Aptos"/>
          <w:color w:val="000000" w:themeColor="text1"/>
        </w:rPr>
        <w:t xml:space="preserve">con </w:t>
      </w:r>
      <w:r w:rsidRPr="4D18E07C">
        <w:rPr>
          <w:rFonts w:ascii="Aptos" w:eastAsia="Aptos" w:hAnsi="Aptos" w:cs="Aptos"/>
          <w:b/>
          <w:bCs/>
          <w:color w:val="000000" w:themeColor="text1"/>
        </w:rPr>
        <w:t xml:space="preserve">mappa/quadri di civiltà </w:t>
      </w:r>
      <w:r w:rsidRPr="4D18E07C">
        <w:rPr>
          <w:rFonts w:ascii="Aptos" w:eastAsia="Aptos" w:hAnsi="Aptos" w:cs="Aptos"/>
          <w:color w:val="000000" w:themeColor="text1"/>
        </w:rPr>
        <w:t xml:space="preserve">e </w:t>
      </w:r>
      <w:r w:rsidRPr="4D18E07C">
        <w:rPr>
          <w:rFonts w:ascii="Aptos" w:eastAsia="Aptos" w:hAnsi="Aptos" w:cs="Aptos"/>
          <w:b/>
          <w:bCs/>
          <w:color w:val="000000" w:themeColor="text1"/>
        </w:rPr>
        <w:t xml:space="preserve">prove </w:t>
      </w:r>
      <w:r w:rsidRPr="4D18E07C">
        <w:rPr>
          <w:rFonts w:ascii="Aptos" w:eastAsia="Aptos" w:hAnsi="Aptos" w:cs="Aptos"/>
          <w:color w:val="000000" w:themeColor="text1"/>
        </w:rPr>
        <w:t xml:space="preserve">da usare come </w:t>
      </w:r>
      <w:r w:rsidRPr="4D18E07C">
        <w:rPr>
          <w:rFonts w:ascii="Aptos" w:eastAsia="Aptos" w:hAnsi="Aptos" w:cs="Aptos"/>
          <w:b/>
          <w:bCs/>
          <w:color w:val="000000" w:themeColor="text1"/>
        </w:rPr>
        <w:t>strumenti di valutazione</w:t>
      </w:r>
      <w:r w:rsidRPr="4D18E07C">
        <w:rPr>
          <w:rFonts w:ascii="Aptos" w:eastAsia="Aptos" w:hAnsi="Aptos" w:cs="Aptos"/>
          <w:color w:val="000000" w:themeColor="text1"/>
        </w:rPr>
        <w:t>.</w:t>
      </w:r>
      <w:r>
        <w:br/>
      </w:r>
      <w:r w:rsidRPr="4D18E07C">
        <w:rPr>
          <w:rFonts w:ascii="Aptos" w:eastAsia="Aptos" w:hAnsi="Aptos" w:cs="Aptos"/>
          <w:color w:val="000000" w:themeColor="text1"/>
        </w:rPr>
        <w:t xml:space="preserve">In tutti i volumi sono presenti percorsi di </w:t>
      </w:r>
      <w:r w:rsidRPr="4D18E07C">
        <w:rPr>
          <w:rFonts w:ascii="Aptos" w:eastAsia="Aptos" w:hAnsi="Aptos" w:cs="Aptos"/>
          <w:b/>
          <w:bCs/>
          <w:color w:val="000000" w:themeColor="text1"/>
        </w:rPr>
        <w:t>Educazione civica</w:t>
      </w:r>
      <w:r w:rsidRPr="4D18E07C">
        <w:rPr>
          <w:rFonts w:ascii="Aptos" w:eastAsia="Aptos" w:hAnsi="Aptos" w:cs="Aptos"/>
          <w:color w:val="000000" w:themeColor="text1"/>
        </w:rPr>
        <w:t>, aggiornati alle Nuove Linee guida ministeriali, per riflettere sui temi della convivenza civile e della sostenibilità e promuovere la cittadinanza attiva.</w:t>
      </w:r>
      <w:r>
        <w:br/>
      </w:r>
      <w:r w:rsidRPr="4D18E07C">
        <w:rPr>
          <w:rFonts w:ascii="Aptos" w:eastAsia="Aptos" w:hAnsi="Aptos" w:cs="Aptos"/>
          <w:color w:val="000000" w:themeColor="text1"/>
        </w:rPr>
        <w:t xml:space="preserve">La didattica attiva, interattiva e metacognitiva del progetto rispetta i </w:t>
      </w:r>
      <w:r w:rsidRPr="4D18E07C">
        <w:rPr>
          <w:rFonts w:ascii="Aptos" w:eastAsia="Aptos" w:hAnsi="Aptos" w:cs="Aptos"/>
          <w:b/>
          <w:bCs/>
          <w:color w:val="000000" w:themeColor="text1"/>
        </w:rPr>
        <w:t>diversi stili di apprendimento</w:t>
      </w:r>
      <w:r w:rsidRPr="4D18E07C">
        <w:rPr>
          <w:rFonts w:ascii="Aptos" w:eastAsia="Aptos" w:hAnsi="Aptos" w:cs="Aptos"/>
          <w:color w:val="000000" w:themeColor="text1"/>
        </w:rPr>
        <w:t>.</w:t>
      </w:r>
      <w:r>
        <w:br/>
      </w:r>
      <w:r w:rsidRPr="4D18E07C">
        <w:rPr>
          <w:rFonts w:ascii="Aptos" w:eastAsia="Aptos" w:hAnsi="Aptos" w:cs="Aptos"/>
          <w:color w:val="000000" w:themeColor="text1"/>
        </w:rPr>
        <w:t xml:space="preserve">I laboratori </w:t>
      </w:r>
      <w:r w:rsidRPr="4D18E07C">
        <w:rPr>
          <w:rFonts w:ascii="Aptos" w:eastAsia="Aptos" w:hAnsi="Aptos" w:cs="Aptos"/>
          <w:b/>
          <w:bCs/>
          <w:color w:val="000000" w:themeColor="text1"/>
        </w:rPr>
        <w:t xml:space="preserve">STEM </w:t>
      </w:r>
      <w:r w:rsidRPr="4D18E07C">
        <w:rPr>
          <w:rFonts w:ascii="Aptos" w:eastAsia="Aptos" w:hAnsi="Aptos" w:cs="Aptos"/>
          <w:color w:val="000000" w:themeColor="text1"/>
        </w:rPr>
        <w:t xml:space="preserve">nel profilo e le proposte di </w:t>
      </w:r>
      <w:r w:rsidRPr="4D18E07C">
        <w:rPr>
          <w:rFonts w:ascii="Aptos" w:eastAsia="Aptos" w:hAnsi="Aptos" w:cs="Aptos"/>
          <w:b/>
          <w:bCs/>
          <w:color w:val="000000" w:themeColor="text1"/>
        </w:rPr>
        <w:t xml:space="preserve">Tecnologia </w:t>
      </w:r>
      <w:r w:rsidRPr="4D18E07C">
        <w:rPr>
          <w:rFonts w:ascii="Aptos" w:eastAsia="Aptos" w:hAnsi="Aptos" w:cs="Aptos"/>
          <w:color w:val="000000" w:themeColor="text1"/>
        </w:rPr>
        <w:t>consentono la connessione tra i saperi.</w:t>
      </w:r>
      <w:r>
        <w:br/>
      </w:r>
      <w:r w:rsidRPr="4D18E07C">
        <w:rPr>
          <w:rFonts w:ascii="Aptos" w:eastAsia="Aptos" w:hAnsi="Aptos" w:cs="Aptos"/>
          <w:color w:val="000000" w:themeColor="text1"/>
        </w:rPr>
        <w:t xml:space="preserve">Nei volumi di </w:t>
      </w:r>
      <w:r w:rsidRPr="4D18E07C">
        <w:rPr>
          <w:rFonts w:ascii="Aptos" w:eastAsia="Aptos" w:hAnsi="Aptos" w:cs="Aptos"/>
          <w:b/>
          <w:bCs/>
          <w:color w:val="000000" w:themeColor="text1"/>
        </w:rPr>
        <w:t xml:space="preserve">Matematica </w:t>
      </w:r>
      <w:r w:rsidRPr="4D18E07C">
        <w:rPr>
          <w:rFonts w:ascii="Aptos" w:eastAsia="Aptos" w:hAnsi="Aptos" w:cs="Aptos"/>
          <w:color w:val="000000" w:themeColor="text1"/>
        </w:rPr>
        <w:t xml:space="preserve">le attività di logica e gamification, presenti negli esercizi </w:t>
      </w:r>
      <w:r w:rsidRPr="4D18E07C">
        <w:rPr>
          <w:rFonts w:ascii="Aptos" w:eastAsia="Aptos" w:hAnsi="Aptos" w:cs="Aptos"/>
          <w:b/>
          <w:bCs/>
          <w:color w:val="000000" w:themeColor="text1"/>
        </w:rPr>
        <w:t>IMPARO CON IL GIOCO</w:t>
      </w:r>
      <w:r w:rsidRPr="4D18E07C">
        <w:rPr>
          <w:rFonts w:ascii="Aptos" w:eastAsia="Aptos" w:hAnsi="Aptos" w:cs="Aptos"/>
          <w:color w:val="000000" w:themeColor="text1"/>
        </w:rPr>
        <w:t>, coinvolgono e motivano alunni e alunne e li preparano alle sfide INVALSI.</w:t>
      </w:r>
      <w:bookmarkStart w:id="0" w:name="_Hlk505271234"/>
    </w:p>
    <w:p w14:paraId="3B326AF0" w14:textId="77777777" w:rsidR="00891C50" w:rsidRPr="00891C50" w:rsidRDefault="00891C50" w:rsidP="00891C50">
      <w:pPr>
        <w:rPr>
          <w:rFonts w:ascii="Aptos" w:eastAsia="Aptos" w:hAnsi="Aptos" w:cs="Aptos"/>
          <w:color w:val="000000" w:themeColor="text1"/>
        </w:rPr>
      </w:pPr>
    </w:p>
    <w:p w14:paraId="5FF70354" w14:textId="7E454264" w:rsidR="00A952F7" w:rsidRPr="00891C50" w:rsidRDefault="00024DA4" w:rsidP="00891C50">
      <w:pPr>
        <w:rPr>
          <w:rFonts w:ascii="Aptos" w:eastAsia="Aptos" w:hAnsi="Aptos" w:cs="Aptos"/>
          <w:color w:val="000000" w:themeColor="text1"/>
        </w:rPr>
      </w:pPr>
      <w:r w:rsidRPr="00891C50">
        <w:rPr>
          <w:rFonts w:ascii="Aptos" w:eastAsia="Aptos" w:hAnsi="Aptos" w:cs="Aptos"/>
          <w:color w:val="000000" w:themeColor="text1"/>
        </w:rPr>
        <w:t xml:space="preserve">Data, </w:t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  <w:t>Il Docente</w:t>
      </w:r>
      <w:bookmarkEnd w:id="0"/>
    </w:p>
    <w:sectPr w:rsidR="00A952F7" w:rsidRPr="00891C50" w:rsidSect="00891C50">
      <w:headerReference w:type="first" r:id="rId10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74C9" w14:textId="77777777" w:rsidR="00A71E1C" w:rsidRDefault="00A71E1C">
      <w:pPr>
        <w:spacing w:after="0" w:line="240" w:lineRule="auto"/>
      </w:pPr>
      <w:r>
        <w:separator/>
      </w:r>
    </w:p>
  </w:endnote>
  <w:endnote w:type="continuationSeparator" w:id="0">
    <w:p w14:paraId="6B8ABB8A" w14:textId="77777777" w:rsidR="00A71E1C" w:rsidRDefault="00A7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A6C0" w14:textId="77777777" w:rsidR="00A71E1C" w:rsidRDefault="00A71E1C">
      <w:pPr>
        <w:spacing w:after="0" w:line="240" w:lineRule="auto"/>
      </w:pPr>
      <w:r>
        <w:separator/>
      </w:r>
    </w:p>
  </w:footnote>
  <w:footnote w:type="continuationSeparator" w:id="0">
    <w:p w14:paraId="632EA478" w14:textId="77777777" w:rsidR="00A71E1C" w:rsidRDefault="00A7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F566" w14:textId="79E5DF24" w:rsidR="00891C50" w:rsidRDefault="00891C5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AE5F71" wp14:editId="1CE85B68">
          <wp:simplePos x="0" y="0"/>
          <wp:positionH relativeFrom="margin">
            <wp:align>right</wp:align>
          </wp:positionH>
          <wp:positionV relativeFrom="paragraph">
            <wp:posOffset>-250825</wp:posOffset>
          </wp:positionV>
          <wp:extent cx="1993900" cy="402787"/>
          <wp:effectExtent l="0" t="0" r="6350" b="0"/>
          <wp:wrapTight wrapText="bothSides">
            <wp:wrapPolygon edited="0">
              <wp:start x="0" y="0"/>
              <wp:lineTo x="0" y="2044"/>
              <wp:lineTo x="206" y="20442"/>
              <wp:lineTo x="11144" y="20442"/>
              <wp:lineTo x="12795" y="20442"/>
              <wp:lineTo x="21462" y="18397"/>
              <wp:lineTo x="21462" y="4088"/>
              <wp:lineTo x="4953" y="0"/>
              <wp:lineTo x="0" y="0"/>
            </wp:wrapPolygon>
          </wp:wrapTight>
          <wp:docPr id="1878191200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91200" name="Immagine 1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00" cy="402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D41"/>
    <w:multiLevelType w:val="hybridMultilevel"/>
    <w:tmpl w:val="3FBC8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33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A4"/>
    <w:rsid w:val="00024DA4"/>
    <w:rsid w:val="000275CF"/>
    <w:rsid w:val="00037EA1"/>
    <w:rsid w:val="00080163"/>
    <w:rsid w:val="0008534A"/>
    <w:rsid w:val="000B4ACB"/>
    <w:rsid w:val="000E0FBC"/>
    <w:rsid w:val="001BA7A2"/>
    <w:rsid w:val="00232233"/>
    <w:rsid w:val="00232994"/>
    <w:rsid w:val="00234653"/>
    <w:rsid w:val="002E63FD"/>
    <w:rsid w:val="00305D85"/>
    <w:rsid w:val="003A226F"/>
    <w:rsid w:val="003C24DF"/>
    <w:rsid w:val="003C6D5B"/>
    <w:rsid w:val="003E1BD6"/>
    <w:rsid w:val="004521F6"/>
    <w:rsid w:val="0045549A"/>
    <w:rsid w:val="00461D07"/>
    <w:rsid w:val="0048454C"/>
    <w:rsid w:val="004B3F0D"/>
    <w:rsid w:val="005135B3"/>
    <w:rsid w:val="00520376"/>
    <w:rsid w:val="0054395B"/>
    <w:rsid w:val="00554D9E"/>
    <w:rsid w:val="005D2165"/>
    <w:rsid w:val="005E06F3"/>
    <w:rsid w:val="006012F0"/>
    <w:rsid w:val="00614C3E"/>
    <w:rsid w:val="006619BB"/>
    <w:rsid w:val="0068198D"/>
    <w:rsid w:val="0068C5C8"/>
    <w:rsid w:val="00690427"/>
    <w:rsid w:val="006966F9"/>
    <w:rsid w:val="006C5CE9"/>
    <w:rsid w:val="00760FB0"/>
    <w:rsid w:val="00891C50"/>
    <w:rsid w:val="00984357"/>
    <w:rsid w:val="00992D94"/>
    <w:rsid w:val="009C3E7E"/>
    <w:rsid w:val="009C7636"/>
    <w:rsid w:val="00A06EF7"/>
    <w:rsid w:val="00A568E9"/>
    <w:rsid w:val="00A71E1C"/>
    <w:rsid w:val="00A952F7"/>
    <w:rsid w:val="00AD20A4"/>
    <w:rsid w:val="00AE4133"/>
    <w:rsid w:val="00B1252B"/>
    <w:rsid w:val="00C0270C"/>
    <w:rsid w:val="00C543F3"/>
    <w:rsid w:val="00C72EE5"/>
    <w:rsid w:val="00C92D4B"/>
    <w:rsid w:val="00CC0898"/>
    <w:rsid w:val="00CF35FD"/>
    <w:rsid w:val="00DB0351"/>
    <w:rsid w:val="00E11CFD"/>
    <w:rsid w:val="00E73020"/>
    <w:rsid w:val="00E93862"/>
    <w:rsid w:val="00EF1EA8"/>
    <w:rsid w:val="00F40DF3"/>
    <w:rsid w:val="00F80248"/>
    <w:rsid w:val="00FB242A"/>
    <w:rsid w:val="00FC77ED"/>
    <w:rsid w:val="02CFAAFF"/>
    <w:rsid w:val="02E8A9B0"/>
    <w:rsid w:val="036B1C7E"/>
    <w:rsid w:val="037F8102"/>
    <w:rsid w:val="04BF74F1"/>
    <w:rsid w:val="0533567F"/>
    <w:rsid w:val="05457170"/>
    <w:rsid w:val="06457D80"/>
    <w:rsid w:val="06B627FD"/>
    <w:rsid w:val="0709519C"/>
    <w:rsid w:val="0771D5C5"/>
    <w:rsid w:val="0791E98B"/>
    <w:rsid w:val="094B61CE"/>
    <w:rsid w:val="0A6A374F"/>
    <w:rsid w:val="0BC4AD11"/>
    <w:rsid w:val="0D7F8554"/>
    <w:rsid w:val="0E0D8CE3"/>
    <w:rsid w:val="0EB1FD5B"/>
    <w:rsid w:val="0EB77B6D"/>
    <w:rsid w:val="0EBF42F8"/>
    <w:rsid w:val="0EE79E95"/>
    <w:rsid w:val="0F235BA8"/>
    <w:rsid w:val="10E8E171"/>
    <w:rsid w:val="12A222CB"/>
    <w:rsid w:val="13BCD2A9"/>
    <w:rsid w:val="14180456"/>
    <w:rsid w:val="14E42053"/>
    <w:rsid w:val="15237688"/>
    <w:rsid w:val="1632C2E6"/>
    <w:rsid w:val="164E1A7E"/>
    <w:rsid w:val="170A438F"/>
    <w:rsid w:val="17428441"/>
    <w:rsid w:val="179EEA80"/>
    <w:rsid w:val="18F38DCF"/>
    <w:rsid w:val="1BFFF645"/>
    <w:rsid w:val="1DC45DB0"/>
    <w:rsid w:val="1E45D7B2"/>
    <w:rsid w:val="1E9EFB99"/>
    <w:rsid w:val="1EC427A4"/>
    <w:rsid w:val="22A6BEDC"/>
    <w:rsid w:val="2304EB2D"/>
    <w:rsid w:val="25572EFA"/>
    <w:rsid w:val="2624EBEB"/>
    <w:rsid w:val="262556A8"/>
    <w:rsid w:val="28ABCFC6"/>
    <w:rsid w:val="28B62D03"/>
    <w:rsid w:val="290B3C8A"/>
    <w:rsid w:val="29380A15"/>
    <w:rsid w:val="29B7EC93"/>
    <w:rsid w:val="2B202FC2"/>
    <w:rsid w:val="2BCE5349"/>
    <w:rsid w:val="2C11A830"/>
    <w:rsid w:val="2CA07581"/>
    <w:rsid w:val="2D4289C1"/>
    <w:rsid w:val="2DDAE129"/>
    <w:rsid w:val="2DFA6DBF"/>
    <w:rsid w:val="2FC63667"/>
    <w:rsid w:val="30459D43"/>
    <w:rsid w:val="30B27DAE"/>
    <w:rsid w:val="317A9737"/>
    <w:rsid w:val="33609AB3"/>
    <w:rsid w:val="33B3A873"/>
    <w:rsid w:val="33DB012C"/>
    <w:rsid w:val="33E0C055"/>
    <w:rsid w:val="34EEFA3A"/>
    <w:rsid w:val="351C9AD9"/>
    <w:rsid w:val="35BE36F7"/>
    <w:rsid w:val="35EE04F5"/>
    <w:rsid w:val="393AA19F"/>
    <w:rsid w:val="3AC355B6"/>
    <w:rsid w:val="3BC37A67"/>
    <w:rsid w:val="3C1E045F"/>
    <w:rsid w:val="3C619D51"/>
    <w:rsid w:val="3D057029"/>
    <w:rsid w:val="3D0A1F2B"/>
    <w:rsid w:val="3D27410D"/>
    <w:rsid w:val="3DB07139"/>
    <w:rsid w:val="3F0CC99F"/>
    <w:rsid w:val="3F8F7C20"/>
    <w:rsid w:val="409B2083"/>
    <w:rsid w:val="40D14EB4"/>
    <w:rsid w:val="40DA2852"/>
    <w:rsid w:val="410E85BA"/>
    <w:rsid w:val="41C20E30"/>
    <w:rsid w:val="4303F8B0"/>
    <w:rsid w:val="433A6E0A"/>
    <w:rsid w:val="4390BA74"/>
    <w:rsid w:val="4392F87A"/>
    <w:rsid w:val="442A4F51"/>
    <w:rsid w:val="44A3249E"/>
    <w:rsid w:val="44EA665A"/>
    <w:rsid w:val="453A239D"/>
    <w:rsid w:val="45C1751A"/>
    <w:rsid w:val="461C2849"/>
    <w:rsid w:val="469BF12E"/>
    <w:rsid w:val="4749E8F1"/>
    <w:rsid w:val="474D7A5B"/>
    <w:rsid w:val="48BB0BC0"/>
    <w:rsid w:val="4A71710D"/>
    <w:rsid w:val="4A9F90DF"/>
    <w:rsid w:val="4AE4391C"/>
    <w:rsid w:val="4CED32A7"/>
    <w:rsid w:val="4D18E07C"/>
    <w:rsid w:val="4E9A43FA"/>
    <w:rsid w:val="4EA5F711"/>
    <w:rsid w:val="4ECD13D4"/>
    <w:rsid w:val="4F109C0A"/>
    <w:rsid w:val="51302394"/>
    <w:rsid w:val="51AA11FE"/>
    <w:rsid w:val="51B2774D"/>
    <w:rsid w:val="52E42C1B"/>
    <w:rsid w:val="53B5D069"/>
    <w:rsid w:val="54A77F5E"/>
    <w:rsid w:val="54C50D91"/>
    <w:rsid w:val="55965B72"/>
    <w:rsid w:val="56A47E6B"/>
    <w:rsid w:val="56BB91DB"/>
    <w:rsid w:val="5806D5F7"/>
    <w:rsid w:val="5A01044A"/>
    <w:rsid w:val="5D4A3067"/>
    <w:rsid w:val="5EE7583F"/>
    <w:rsid w:val="60FEE7A3"/>
    <w:rsid w:val="61EED751"/>
    <w:rsid w:val="62A7736F"/>
    <w:rsid w:val="63A5F861"/>
    <w:rsid w:val="644057E7"/>
    <w:rsid w:val="64778A8A"/>
    <w:rsid w:val="64969734"/>
    <w:rsid w:val="655A292E"/>
    <w:rsid w:val="65C30D55"/>
    <w:rsid w:val="6701AD8A"/>
    <w:rsid w:val="680A8B84"/>
    <w:rsid w:val="68A49F74"/>
    <w:rsid w:val="6B0472BC"/>
    <w:rsid w:val="6B4A628B"/>
    <w:rsid w:val="6BD92B41"/>
    <w:rsid w:val="6C71F845"/>
    <w:rsid w:val="6C7A39E1"/>
    <w:rsid w:val="6DFE6AC8"/>
    <w:rsid w:val="6F6A7534"/>
    <w:rsid w:val="704729E2"/>
    <w:rsid w:val="709F1BD1"/>
    <w:rsid w:val="70D8C358"/>
    <w:rsid w:val="7148E2CC"/>
    <w:rsid w:val="719479A4"/>
    <w:rsid w:val="730E6FB2"/>
    <w:rsid w:val="73A55053"/>
    <w:rsid w:val="743265A0"/>
    <w:rsid w:val="75DD21F5"/>
    <w:rsid w:val="7627D8AB"/>
    <w:rsid w:val="7728EEC4"/>
    <w:rsid w:val="77F4682A"/>
    <w:rsid w:val="78139F9A"/>
    <w:rsid w:val="791014E7"/>
    <w:rsid w:val="7B1364B3"/>
    <w:rsid w:val="7BD6F03B"/>
    <w:rsid w:val="7C8FEE91"/>
    <w:rsid w:val="7E66CFC0"/>
    <w:rsid w:val="7EC3FCAD"/>
    <w:rsid w:val="7FD4B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608E0"/>
  <w15:docId w15:val="{7B211A82-8E7A-4EF8-9A64-B84E4C89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2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7-testo">
    <w:name w:val="07-testo"/>
    <w:basedOn w:val="Normale"/>
    <w:rsid w:val="00024DA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2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024D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4DA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DA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05D8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C2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4DF"/>
  </w:style>
  <w:style w:type="paragraph" w:customStyle="1" w:styleId="paragraph">
    <w:name w:val="paragraph"/>
    <w:basedOn w:val="Normale"/>
    <w:rsid w:val="0003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37EA1"/>
  </w:style>
  <w:style w:type="character" w:customStyle="1" w:styleId="eop">
    <w:name w:val="eop"/>
    <w:basedOn w:val="Carpredefinitoparagrafo"/>
    <w:rsid w:val="0003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27707CFF95404D890CADBC23AED2C7" ma:contentTypeVersion="16" ma:contentTypeDescription="Creare un nuovo documento." ma:contentTypeScope="" ma:versionID="08179b3ba27b430f0e04cae94a883743">
  <xsd:schema xmlns:xsd="http://www.w3.org/2001/XMLSchema" xmlns:xs="http://www.w3.org/2001/XMLSchema" xmlns:p="http://schemas.microsoft.com/office/2006/metadata/properties" xmlns:ns2="aca79eef-a69e-4a66-8b55-028d38292579" xmlns:ns3="0fbfb32c-7e65-4512-a09f-9c9691456a72" targetNamespace="http://schemas.microsoft.com/office/2006/metadata/properties" ma:root="true" ma:fieldsID="50f5c76990f6fb5f9e2ded3461f6a050" ns2:_="" ns3:_="">
    <xsd:import namespace="aca79eef-a69e-4a66-8b55-028d38292579"/>
    <xsd:import namespace="0fbfb32c-7e65-4512-a09f-9c9691456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79eef-a69e-4a66-8b55-028d38292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bd1fcfc-a3b5-43ab-a898-b8d6ea42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fb32c-7e65-4512-a09f-9c9691456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9f55f-4323-423c-81c9-4d92f148eb64}" ma:internalName="TaxCatchAll" ma:showField="CatchAllData" ma:web="0fbfb32c-7e65-4512-a09f-9c9691456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a79eef-a69e-4a66-8b55-028d38292579">
      <Terms xmlns="http://schemas.microsoft.com/office/infopath/2007/PartnerControls"/>
    </lcf76f155ced4ddcb4097134ff3c332f>
    <TaxCatchAll xmlns="0fbfb32c-7e65-4512-a09f-9c9691456a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6F4A7-DFB9-4B99-82D0-3A16745CE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79eef-a69e-4a66-8b55-028d38292579"/>
    <ds:schemaRef ds:uri="0fbfb32c-7e65-4512-a09f-9c9691456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8C078-AD04-4AC6-ACE7-04A06CAAA646}">
  <ds:schemaRefs>
    <ds:schemaRef ds:uri="http://schemas.microsoft.com/office/2006/metadata/properties"/>
    <ds:schemaRef ds:uri="http://schemas.microsoft.com/office/infopath/2007/PartnerControls"/>
    <ds:schemaRef ds:uri="aca79eef-a69e-4a66-8b55-028d38292579"/>
    <ds:schemaRef ds:uri="0fbfb32c-7e65-4512-a09f-9c9691456a72"/>
  </ds:schemaRefs>
</ds:datastoreItem>
</file>

<file path=customXml/itemProps3.xml><?xml version="1.0" encoding="utf-8"?>
<ds:datastoreItem xmlns:ds="http://schemas.openxmlformats.org/officeDocument/2006/customXml" ds:itemID="{BB964B5F-344C-4A07-81D3-14D7C3212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787</dc:creator>
  <cp:lastModifiedBy>Marta Baiguera</cp:lastModifiedBy>
  <cp:revision>11</cp:revision>
  <cp:lastPrinted>2021-04-08T07:28:00Z</cp:lastPrinted>
  <dcterms:created xsi:type="dcterms:W3CDTF">2024-02-19T15:55:00Z</dcterms:created>
  <dcterms:modified xsi:type="dcterms:W3CDTF">2025-02-11T15:43:00Z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0x010100A527707CFF95404D890CADBC23AED2C7</vt:lpwstr>
  </property>
  <property fmtid="{D5CDD505-2E9C-101B-9397-08002B2CF9AE}" pid="3" name="MediaServiceImageTags">
    <vt:lpwstr/>
  </property>
</Properties>
</file>