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65A2" w14:textId="42D424C9" w:rsidR="413DA6A3" w:rsidRDefault="413DA6A3" w:rsidP="4A57A770">
      <w:pPr>
        <w:rPr>
          <w:rFonts w:ascii="Arial" w:eastAsia="Arial" w:hAnsi="Arial" w:cs="Arial"/>
          <w:color w:val="000000" w:themeColor="text1"/>
          <w:sz w:val="19"/>
          <w:szCs w:val="19"/>
        </w:rPr>
      </w:pPr>
      <w:r w:rsidRPr="4A57A770">
        <w:rPr>
          <w:rStyle w:val="normaltextrun"/>
          <w:rFonts w:ascii="Arial" w:eastAsia="Arial" w:hAnsi="Arial" w:cs="Arial"/>
          <w:color w:val="000000" w:themeColor="text1"/>
          <w:sz w:val="19"/>
          <w:szCs w:val="19"/>
        </w:rPr>
        <w:t>In accordo con le/gli insegnanti dell’interclasse, propongo al Collegio dei Docenti l’adozione del seguente corso: </w:t>
      </w:r>
    </w:p>
    <w:p w14:paraId="7906D03C" w14:textId="0672FD7D" w:rsidR="413DA6A3" w:rsidRDefault="413DA6A3" w:rsidP="4A57A770">
      <w:pPr>
        <w:spacing w:after="0" w:line="240" w:lineRule="auto"/>
        <w:rPr>
          <w:rFonts w:ascii="Arial" w:hAnsi="Arial" w:cs="Arial"/>
          <w:sz w:val="21"/>
          <w:szCs w:val="21"/>
        </w:rPr>
      </w:pPr>
      <w:r w:rsidRPr="4A57A770">
        <w:rPr>
          <w:rFonts w:ascii="Arial" w:eastAsia="Arial" w:hAnsi="Arial" w:cs="Arial"/>
          <w:color w:val="000000" w:themeColor="text1"/>
          <w:sz w:val="21"/>
          <w:szCs w:val="21"/>
        </w:rPr>
        <w:t>Ricerca e Sperimentazione Didattica ARCHIMEDES</w:t>
      </w:r>
      <w:r w:rsidR="4A57A770" w:rsidRPr="4A57A770">
        <w:rPr>
          <w:rFonts w:ascii="Arial" w:hAnsi="Arial" w:cs="Arial"/>
          <w:sz w:val="21"/>
          <w:szCs w:val="21"/>
        </w:rPr>
        <w:t xml:space="preserve"> </w:t>
      </w:r>
    </w:p>
    <w:p w14:paraId="452D7DB0" w14:textId="790AC6C9" w:rsidR="00742260" w:rsidRDefault="00742260" w:rsidP="4A57A770">
      <w:pPr>
        <w:spacing w:after="0" w:line="240" w:lineRule="auto"/>
        <w:rPr>
          <w:rFonts w:ascii="Arial" w:hAnsi="Arial" w:cs="Arial"/>
          <w:sz w:val="21"/>
          <w:szCs w:val="21"/>
        </w:rPr>
      </w:pPr>
      <w:r w:rsidRPr="4A57A770">
        <w:rPr>
          <w:rFonts w:ascii="Arial" w:hAnsi="Arial" w:cs="Arial"/>
          <w:sz w:val="21"/>
          <w:szCs w:val="21"/>
        </w:rPr>
        <w:t>F. Principi</w:t>
      </w:r>
    </w:p>
    <w:p w14:paraId="1ED37FBF" w14:textId="5C0A680C" w:rsidR="4A57A770" w:rsidRDefault="4A57A770" w:rsidP="4A57A7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058A59" w14:textId="15D569BC" w:rsidR="00024DA4" w:rsidRPr="00CF35FD" w:rsidRDefault="4A57A770" w:rsidP="4A57A77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4A57A770">
        <w:rPr>
          <w:rFonts w:ascii="Arial" w:hAnsi="Arial" w:cs="Arial"/>
          <w:b/>
          <w:bCs/>
          <w:sz w:val="24"/>
          <w:szCs w:val="24"/>
        </w:rPr>
        <w:t>Sfoglia</w:t>
      </w:r>
      <w:r w:rsidR="00742260" w:rsidRPr="4A57A770">
        <w:rPr>
          <w:rFonts w:ascii="Arial" w:hAnsi="Arial" w:cs="Arial"/>
          <w:b/>
          <w:bCs/>
          <w:sz w:val="24"/>
          <w:szCs w:val="24"/>
        </w:rPr>
        <w:t>Storie</w:t>
      </w:r>
      <w:proofErr w:type="spellEnd"/>
    </w:p>
    <w:p w14:paraId="18407C31" w14:textId="1FBE2EF2" w:rsidR="003103EA" w:rsidRPr="00CE7955" w:rsidRDefault="4A57A770" w:rsidP="4A57A770">
      <w:pPr>
        <w:spacing w:after="0" w:line="240" w:lineRule="auto"/>
        <w:rPr>
          <w:rFonts w:ascii="Arial" w:hAnsi="Arial" w:cs="Arial"/>
          <w:b/>
          <w:bCs/>
        </w:rPr>
      </w:pPr>
      <w:r w:rsidRPr="4A57A770">
        <w:rPr>
          <w:rFonts w:ascii="Arial" w:hAnsi="Arial" w:cs="Arial"/>
          <w:b/>
          <w:bCs/>
        </w:rPr>
        <w:t xml:space="preserve">Sussidiario </w:t>
      </w:r>
      <w:r w:rsidR="00742260" w:rsidRPr="4A57A770">
        <w:rPr>
          <w:rFonts w:ascii="Arial" w:hAnsi="Arial" w:cs="Arial"/>
          <w:b/>
          <w:bCs/>
        </w:rPr>
        <w:t xml:space="preserve">dei </w:t>
      </w:r>
      <w:r w:rsidR="50B2CFEE" w:rsidRPr="4A57A770">
        <w:rPr>
          <w:rFonts w:ascii="Arial" w:hAnsi="Arial" w:cs="Arial"/>
          <w:b/>
          <w:bCs/>
        </w:rPr>
        <w:t>L</w:t>
      </w:r>
      <w:r w:rsidR="00742260" w:rsidRPr="4A57A770">
        <w:rPr>
          <w:rFonts w:ascii="Arial" w:hAnsi="Arial" w:cs="Arial"/>
          <w:b/>
          <w:bCs/>
        </w:rPr>
        <w:t>inguaggi</w:t>
      </w:r>
      <w:r w:rsidRPr="4A57A770">
        <w:rPr>
          <w:rFonts w:ascii="Arial" w:hAnsi="Arial" w:cs="Arial"/>
          <w:b/>
          <w:bCs/>
        </w:rPr>
        <w:t xml:space="preserve"> per le classi quarta e quinta della </w:t>
      </w:r>
      <w:r w:rsidR="676D3056" w:rsidRPr="4A57A770">
        <w:rPr>
          <w:rFonts w:ascii="Arial" w:hAnsi="Arial" w:cs="Arial"/>
          <w:b/>
          <w:bCs/>
        </w:rPr>
        <w:t>S</w:t>
      </w:r>
      <w:r w:rsidRPr="4A57A770">
        <w:rPr>
          <w:rFonts w:ascii="Arial" w:hAnsi="Arial" w:cs="Arial"/>
          <w:b/>
          <w:bCs/>
        </w:rPr>
        <w:t>cuola primaria</w:t>
      </w:r>
    </w:p>
    <w:p w14:paraId="645F074A" w14:textId="523E77AE" w:rsidR="4A57A770" w:rsidRDefault="4A57A770" w:rsidP="4A57A770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1F5782A9" w14:textId="133FDBCE" w:rsidR="18748121" w:rsidRDefault="18748121" w:rsidP="4A57A77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A57A770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</w:rPr>
        <w:t>pubblicato da</w:t>
      </w:r>
      <w:r w:rsidRPr="4A57A770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Il Capitello</w:t>
      </w:r>
    </w:p>
    <w:p w14:paraId="2C5A56A8" w14:textId="435A8F26" w:rsidR="4A57A770" w:rsidRDefault="4A57A770" w:rsidP="4A57A770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6C28DAC5" w14:textId="77777777" w:rsidR="00AA22AB" w:rsidRDefault="18748121" w:rsidP="00AA22AB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505271234"/>
      <w:proofErr w:type="spellStart"/>
      <w:proofErr w:type="gramStart"/>
      <w:r w:rsidRPr="4A57A770">
        <w:rPr>
          <w:rFonts w:ascii="Arial" w:hAnsi="Arial" w:cs="Arial"/>
          <w:b/>
          <w:bCs/>
          <w:sz w:val="20"/>
          <w:szCs w:val="20"/>
        </w:rPr>
        <w:t>SfogliaStorie</w:t>
      </w:r>
      <w:proofErr w:type="spellEnd"/>
      <w:proofErr w:type="gramEnd"/>
      <w:r w:rsidRPr="4A57A770">
        <w:rPr>
          <w:rFonts w:ascii="Arial" w:hAnsi="Arial" w:cs="Arial"/>
          <w:sz w:val="20"/>
          <w:szCs w:val="20"/>
        </w:rPr>
        <w:t xml:space="preserve"> è</w:t>
      </w:r>
      <w:r w:rsidR="00742260" w:rsidRPr="4A57A770">
        <w:rPr>
          <w:rFonts w:ascii="Arial" w:hAnsi="Arial" w:cs="Arial"/>
          <w:sz w:val="20"/>
          <w:szCs w:val="20"/>
        </w:rPr>
        <w:t xml:space="preserve"> un </w:t>
      </w:r>
      <w:r w:rsidR="00742260" w:rsidRPr="4A57A770">
        <w:rPr>
          <w:rFonts w:ascii="Arial" w:hAnsi="Arial" w:cs="Arial"/>
          <w:b/>
          <w:bCs/>
          <w:sz w:val="20"/>
          <w:szCs w:val="20"/>
        </w:rPr>
        <w:t>progetto ricco di contenuti e dispositivi didattici</w:t>
      </w:r>
      <w:r w:rsidR="00742260" w:rsidRPr="4A57A770">
        <w:rPr>
          <w:rFonts w:ascii="Arial" w:hAnsi="Arial" w:cs="Arial"/>
          <w:sz w:val="20"/>
          <w:szCs w:val="20"/>
        </w:rPr>
        <w:t xml:space="preserve">, costruito per stimolare nei bambini e nelle bambine </w:t>
      </w:r>
      <w:r w:rsidR="00742260" w:rsidRPr="4A57A770">
        <w:rPr>
          <w:rFonts w:ascii="Arial" w:hAnsi="Arial" w:cs="Arial"/>
          <w:b/>
          <w:bCs/>
          <w:sz w:val="20"/>
          <w:szCs w:val="20"/>
        </w:rPr>
        <w:t>il piacere di leggere</w:t>
      </w:r>
      <w:r w:rsidR="00742260" w:rsidRPr="4A57A770">
        <w:rPr>
          <w:rFonts w:ascii="Arial" w:hAnsi="Arial" w:cs="Arial"/>
          <w:sz w:val="20"/>
          <w:szCs w:val="20"/>
        </w:rPr>
        <w:t>, con l’ausilio di un apparato grafico vivace e accattivante.  </w:t>
      </w:r>
      <w:r w:rsidR="00721495">
        <w:br/>
      </w:r>
    </w:p>
    <w:p w14:paraId="0306E1D6" w14:textId="77777777" w:rsidR="00AA22AB" w:rsidRDefault="4A57A770" w:rsidP="00AA22AB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4A57A770">
        <w:rPr>
          <w:rFonts w:ascii="Arial" w:hAnsi="Arial" w:cs="Arial"/>
          <w:sz w:val="20"/>
          <w:szCs w:val="20"/>
        </w:rPr>
        <w:t xml:space="preserve">Le </w:t>
      </w:r>
      <w:r w:rsidRPr="4A57A770">
        <w:rPr>
          <w:rFonts w:ascii="Arial" w:hAnsi="Arial" w:cs="Arial"/>
          <w:b/>
          <w:bCs/>
          <w:sz w:val="20"/>
          <w:szCs w:val="20"/>
        </w:rPr>
        <w:t>diverse attività</w:t>
      </w:r>
      <w:r w:rsidRPr="4A57A770">
        <w:rPr>
          <w:rFonts w:ascii="Arial" w:hAnsi="Arial" w:cs="Arial"/>
          <w:sz w:val="20"/>
          <w:szCs w:val="20"/>
        </w:rPr>
        <w:t>, le numerose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 rubriche</w:t>
      </w:r>
      <w:r w:rsidRPr="4A57A770">
        <w:rPr>
          <w:rFonts w:ascii="Arial" w:hAnsi="Arial" w:cs="Arial"/>
          <w:sz w:val="20"/>
          <w:szCs w:val="20"/>
        </w:rPr>
        <w:t xml:space="preserve"> e le 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proposte in modalità cooperativa </w:t>
      </w:r>
      <w:r w:rsidRPr="4A57A770">
        <w:rPr>
          <w:rFonts w:ascii="Arial" w:hAnsi="Arial" w:cs="Arial"/>
          <w:sz w:val="20"/>
          <w:szCs w:val="20"/>
        </w:rPr>
        <w:t xml:space="preserve">sono state progettate per coinvolgere bambini e bambine e favorire il </w:t>
      </w:r>
      <w:r w:rsidRPr="4A57A770">
        <w:rPr>
          <w:rFonts w:ascii="Arial" w:hAnsi="Arial" w:cs="Arial"/>
          <w:b/>
          <w:bCs/>
          <w:sz w:val="20"/>
          <w:szCs w:val="20"/>
        </w:rPr>
        <w:t>lavoro di squadra</w:t>
      </w:r>
      <w:r w:rsidRPr="4A57A770">
        <w:rPr>
          <w:rFonts w:ascii="Arial" w:hAnsi="Arial" w:cs="Arial"/>
          <w:sz w:val="20"/>
          <w:szCs w:val="20"/>
        </w:rPr>
        <w:t xml:space="preserve">. Attraverso i brani e le attività proposte, gli alunni potranno sviluppare il 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pensiero critico </w:t>
      </w:r>
      <w:r w:rsidRPr="4A57A770">
        <w:rPr>
          <w:rFonts w:ascii="Arial" w:hAnsi="Arial" w:cs="Arial"/>
          <w:sz w:val="20"/>
          <w:szCs w:val="20"/>
        </w:rPr>
        <w:t xml:space="preserve">e </w:t>
      </w:r>
      <w:r w:rsidRPr="4A57A770">
        <w:rPr>
          <w:rFonts w:ascii="Arial" w:hAnsi="Arial" w:cs="Arial"/>
          <w:b/>
          <w:bCs/>
          <w:sz w:val="20"/>
          <w:szCs w:val="20"/>
        </w:rPr>
        <w:t>integrare lettura, arte e musica</w:t>
      </w:r>
      <w:r w:rsidRPr="4A57A770">
        <w:rPr>
          <w:rFonts w:ascii="Arial" w:hAnsi="Arial" w:cs="Arial"/>
          <w:sz w:val="20"/>
          <w:szCs w:val="20"/>
        </w:rPr>
        <w:t xml:space="preserve"> nelle loro abitudini quotidiane. </w:t>
      </w:r>
      <w:r w:rsidR="00721495">
        <w:br/>
      </w:r>
    </w:p>
    <w:p w14:paraId="73766BE0" w14:textId="77777777" w:rsidR="00AA22AB" w:rsidRDefault="4A57A770" w:rsidP="00AA22AB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4A57A770">
        <w:rPr>
          <w:rFonts w:ascii="Arial" w:hAnsi="Arial" w:cs="Arial"/>
          <w:sz w:val="20"/>
          <w:szCs w:val="20"/>
        </w:rPr>
        <w:t xml:space="preserve">Le due </w:t>
      </w:r>
      <w:r w:rsidRPr="4A57A770">
        <w:rPr>
          <w:rFonts w:ascii="Arial" w:hAnsi="Arial" w:cs="Arial"/>
          <w:b/>
          <w:bCs/>
          <w:sz w:val="20"/>
          <w:szCs w:val="20"/>
        </w:rPr>
        <w:t>antologie</w:t>
      </w:r>
      <w:r w:rsidRPr="4A57A770">
        <w:rPr>
          <w:rFonts w:ascii="Arial" w:hAnsi="Arial" w:cs="Arial"/>
          <w:sz w:val="20"/>
          <w:szCs w:val="20"/>
        </w:rPr>
        <w:t xml:space="preserve"> si aprono con un laboratorio di </w:t>
      </w:r>
      <w:r w:rsidRPr="4A57A770">
        <w:rPr>
          <w:rFonts w:ascii="Arial" w:hAnsi="Arial" w:cs="Arial"/>
          <w:b/>
          <w:bCs/>
          <w:sz w:val="20"/>
          <w:szCs w:val="20"/>
        </w:rPr>
        <w:t>comprensione</w:t>
      </w:r>
      <w:r w:rsidRPr="4A57A770">
        <w:rPr>
          <w:rFonts w:ascii="Arial" w:hAnsi="Arial" w:cs="Arial"/>
          <w:sz w:val="20"/>
          <w:szCs w:val="20"/>
        </w:rPr>
        <w:t>, considerata il primo passo per attivare le competenze di lettura, e presentano l’</w:t>
      </w:r>
      <w:r w:rsidRPr="4A57A770">
        <w:rPr>
          <w:rFonts w:ascii="Arial" w:hAnsi="Arial" w:cs="Arial"/>
          <w:b/>
          <w:bCs/>
          <w:sz w:val="20"/>
          <w:szCs w:val="20"/>
        </w:rPr>
        <w:t>analisi</w:t>
      </w:r>
      <w:r w:rsidRPr="4A57A770">
        <w:rPr>
          <w:rFonts w:ascii="Arial" w:hAnsi="Arial" w:cs="Arial"/>
          <w:sz w:val="20"/>
          <w:szCs w:val="20"/>
        </w:rPr>
        <w:t xml:space="preserve"> delle diverse tipologie testuali attraverso una struttura chiara e fissa. L’attenzione alla comprensione e all’analisi dei testi è evidente in tutte le pagine, arricchite da originali rubriche dedicate alle </w:t>
      </w:r>
      <w:r w:rsidRPr="4A57A770">
        <w:rPr>
          <w:rFonts w:ascii="Arial" w:hAnsi="Arial" w:cs="Arial"/>
          <w:b/>
          <w:bCs/>
          <w:sz w:val="20"/>
          <w:szCs w:val="20"/>
        </w:rPr>
        <w:t>Stagioni</w:t>
      </w:r>
      <w:r w:rsidRPr="4A57A770">
        <w:rPr>
          <w:rFonts w:ascii="Arial" w:hAnsi="Arial" w:cs="Arial"/>
          <w:sz w:val="20"/>
          <w:szCs w:val="20"/>
        </w:rPr>
        <w:t xml:space="preserve"> e all’</w:t>
      </w:r>
      <w:r w:rsidRPr="4A57A770">
        <w:rPr>
          <w:rFonts w:ascii="Arial" w:hAnsi="Arial" w:cs="Arial"/>
          <w:b/>
          <w:bCs/>
          <w:sz w:val="20"/>
          <w:szCs w:val="20"/>
        </w:rPr>
        <w:t>incontro con gli autori</w:t>
      </w:r>
      <w:r w:rsidRPr="4A57A770">
        <w:rPr>
          <w:rFonts w:ascii="Arial" w:hAnsi="Arial" w:cs="Arial"/>
          <w:sz w:val="20"/>
          <w:szCs w:val="20"/>
        </w:rPr>
        <w:t xml:space="preserve">. Proprio attraverso la proposta di storie contemporanee attente ai temi della diversità, </w:t>
      </w:r>
      <w:proofErr w:type="spellStart"/>
      <w:proofErr w:type="gramStart"/>
      <w:r w:rsidRPr="4A57A770">
        <w:rPr>
          <w:rFonts w:ascii="Arial" w:hAnsi="Arial" w:cs="Arial"/>
          <w:i/>
          <w:iCs/>
          <w:sz w:val="20"/>
          <w:szCs w:val="20"/>
        </w:rPr>
        <w:t>SfogliaStorie</w:t>
      </w:r>
      <w:proofErr w:type="spellEnd"/>
      <w:proofErr w:type="gramEnd"/>
      <w:r w:rsidRPr="4A57A770">
        <w:rPr>
          <w:rFonts w:ascii="Arial" w:hAnsi="Arial" w:cs="Arial"/>
          <w:sz w:val="20"/>
          <w:szCs w:val="20"/>
        </w:rPr>
        <w:t xml:space="preserve"> rivela il principale scopo di favorire l’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inclusione, </w:t>
      </w:r>
      <w:r w:rsidRPr="4A57A770">
        <w:rPr>
          <w:rFonts w:ascii="Arial" w:hAnsi="Arial" w:cs="Arial"/>
          <w:sz w:val="20"/>
          <w:szCs w:val="20"/>
        </w:rPr>
        <w:t>l</w:t>
      </w:r>
      <w:r w:rsidRPr="4A57A770">
        <w:rPr>
          <w:rFonts w:ascii="Arial" w:hAnsi="Arial" w:cs="Arial"/>
          <w:b/>
          <w:bCs/>
          <w:sz w:val="20"/>
          <w:szCs w:val="20"/>
        </w:rPr>
        <w:t>’integrazione</w:t>
      </w:r>
      <w:r w:rsidRPr="4A57A770">
        <w:rPr>
          <w:rFonts w:ascii="Arial" w:hAnsi="Arial" w:cs="Arial"/>
          <w:sz w:val="20"/>
          <w:szCs w:val="20"/>
        </w:rPr>
        <w:t xml:space="preserve"> e il </w:t>
      </w:r>
      <w:r w:rsidRPr="4A57A770">
        <w:rPr>
          <w:rFonts w:ascii="Arial" w:hAnsi="Arial" w:cs="Arial"/>
          <w:b/>
          <w:bCs/>
          <w:sz w:val="20"/>
          <w:szCs w:val="20"/>
        </w:rPr>
        <w:t>rispetto</w:t>
      </w:r>
      <w:r w:rsidRPr="4A57A770">
        <w:rPr>
          <w:rFonts w:ascii="Arial" w:hAnsi="Arial" w:cs="Arial"/>
          <w:sz w:val="20"/>
          <w:szCs w:val="20"/>
        </w:rPr>
        <w:t>, valori fondamentali rispondenti ai principi dell’Educazione civica e agli obiettivi di Agenda 2030. </w:t>
      </w:r>
      <w:r w:rsidR="00721495">
        <w:br/>
      </w:r>
    </w:p>
    <w:p w14:paraId="7EA27601" w14:textId="1C3BFDD2" w:rsidR="00A952F7" w:rsidRPr="00983DA2" w:rsidRDefault="4A57A770" w:rsidP="00AA22AB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4A57A770">
        <w:rPr>
          <w:rFonts w:ascii="Arial" w:hAnsi="Arial" w:cs="Arial"/>
          <w:sz w:val="20"/>
          <w:szCs w:val="20"/>
        </w:rPr>
        <w:t xml:space="preserve">Sono inoltre presenti pagine </w:t>
      </w:r>
      <w:r w:rsidRPr="4A57A770">
        <w:rPr>
          <w:rFonts w:ascii="Arial" w:hAnsi="Arial" w:cs="Arial"/>
          <w:b/>
          <w:bCs/>
          <w:sz w:val="20"/>
          <w:szCs w:val="20"/>
        </w:rPr>
        <w:t>CLIL</w:t>
      </w:r>
      <w:r w:rsidRPr="4A57A770">
        <w:rPr>
          <w:rFonts w:ascii="Arial" w:hAnsi="Arial" w:cs="Arial"/>
          <w:sz w:val="20"/>
          <w:szCs w:val="20"/>
        </w:rPr>
        <w:t xml:space="preserve"> con attività focalizzate sul vocabolario e le strutture grammaticali della lingua in relazione ai tipi di testo affrontati. Una ricca dotazione di allegati – la </w:t>
      </w:r>
      <w:r w:rsidRPr="4A57A770">
        <w:rPr>
          <w:rFonts w:ascii="Arial" w:hAnsi="Arial" w:cs="Arial"/>
          <w:b/>
          <w:bCs/>
          <w:sz w:val="20"/>
          <w:szCs w:val="20"/>
        </w:rPr>
        <w:t>Grammatica</w:t>
      </w:r>
      <w:r w:rsidRPr="4A57A770">
        <w:rPr>
          <w:rFonts w:ascii="Arial" w:hAnsi="Arial" w:cs="Arial"/>
          <w:sz w:val="20"/>
          <w:szCs w:val="20"/>
        </w:rPr>
        <w:t xml:space="preserve">, la </w:t>
      </w:r>
      <w:r w:rsidRPr="4A57A770">
        <w:rPr>
          <w:rFonts w:ascii="Arial" w:hAnsi="Arial" w:cs="Arial"/>
          <w:b/>
          <w:bCs/>
          <w:sz w:val="20"/>
          <w:szCs w:val="20"/>
        </w:rPr>
        <w:t>Scrittura</w:t>
      </w:r>
      <w:r w:rsidRPr="4A57A770">
        <w:rPr>
          <w:rFonts w:ascii="Arial" w:hAnsi="Arial" w:cs="Arial"/>
          <w:sz w:val="20"/>
          <w:szCs w:val="20"/>
        </w:rPr>
        <w:t xml:space="preserve">, il quaderno di </w:t>
      </w:r>
      <w:r w:rsidRPr="4A57A770">
        <w:rPr>
          <w:rFonts w:ascii="Arial" w:hAnsi="Arial" w:cs="Arial"/>
          <w:b/>
          <w:bCs/>
          <w:sz w:val="20"/>
          <w:szCs w:val="20"/>
        </w:rPr>
        <w:t>Arte e Musica</w:t>
      </w:r>
      <w:r w:rsidRPr="4A57A770">
        <w:rPr>
          <w:rFonts w:ascii="Arial" w:hAnsi="Arial" w:cs="Arial"/>
          <w:sz w:val="20"/>
          <w:szCs w:val="20"/>
        </w:rPr>
        <w:t>, l’</w:t>
      </w:r>
      <w:r w:rsidRPr="4A57A770">
        <w:rPr>
          <w:rFonts w:ascii="Arial" w:hAnsi="Arial" w:cs="Arial"/>
          <w:b/>
          <w:bCs/>
          <w:sz w:val="20"/>
          <w:szCs w:val="20"/>
        </w:rPr>
        <w:t>Educazione civica</w:t>
      </w:r>
      <w:r w:rsidRPr="4A57A770">
        <w:rPr>
          <w:rFonts w:ascii="Arial" w:hAnsi="Arial" w:cs="Arial"/>
          <w:sz w:val="20"/>
          <w:szCs w:val="20"/>
        </w:rPr>
        <w:t xml:space="preserve">, il </w:t>
      </w:r>
      <w:r w:rsidRPr="4A57A770">
        <w:rPr>
          <w:rFonts w:ascii="Arial" w:hAnsi="Arial" w:cs="Arial"/>
          <w:b/>
          <w:bCs/>
          <w:sz w:val="20"/>
          <w:szCs w:val="20"/>
        </w:rPr>
        <w:t>Quaderno</w:t>
      </w:r>
      <w:r w:rsidRPr="4A57A770">
        <w:rPr>
          <w:rFonts w:ascii="Arial" w:hAnsi="Arial" w:cs="Arial"/>
          <w:sz w:val="20"/>
          <w:szCs w:val="20"/>
        </w:rPr>
        <w:t xml:space="preserve"> </w:t>
      </w:r>
      <w:r w:rsidRPr="4A57A770">
        <w:rPr>
          <w:rFonts w:ascii="Arial" w:hAnsi="Arial" w:cs="Arial"/>
          <w:b/>
          <w:bCs/>
          <w:sz w:val="20"/>
          <w:szCs w:val="20"/>
        </w:rPr>
        <w:t xml:space="preserve">della valutazione </w:t>
      </w:r>
      <w:r w:rsidRPr="4A57A770">
        <w:rPr>
          <w:rFonts w:ascii="Arial" w:hAnsi="Arial" w:cs="Arial"/>
          <w:sz w:val="20"/>
          <w:szCs w:val="20"/>
        </w:rPr>
        <w:t xml:space="preserve">– mette a disposizione dei bambini e delle bambine utili strumenti che completano gli apprendimenti e insegnano a </w:t>
      </w:r>
      <w:r w:rsidRPr="4A57A770">
        <w:rPr>
          <w:rFonts w:ascii="Arial" w:hAnsi="Arial" w:cs="Arial"/>
          <w:b/>
          <w:bCs/>
          <w:sz w:val="20"/>
          <w:szCs w:val="20"/>
        </w:rPr>
        <w:t>imparare ad</w:t>
      </w:r>
      <w:r w:rsidR="00AA22AB">
        <w:rPr>
          <w:rFonts w:ascii="Arial" w:hAnsi="Arial" w:cs="Arial"/>
          <w:b/>
          <w:bCs/>
          <w:sz w:val="20"/>
          <w:szCs w:val="20"/>
        </w:rPr>
        <w:t xml:space="preserve"> </w:t>
      </w:r>
      <w:r w:rsidRPr="4A57A770">
        <w:rPr>
          <w:rFonts w:ascii="Arial" w:hAnsi="Arial" w:cs="Arial"/>
          <w:b/>
          <w:bCs/>
          <w:sz w:val="20"/>
          <w:szCs w:val="20"/>
        </w:rPr>
        <w:t>imparare</w:t>
      </w:r>
      <w:r w:rsidRPr="4A57A770">
        <w:rPr>
          <w:rFonts w:ascii="Arial" w:hAnsi="Arial" w:cs="Arial"/>
          <w:sz w:val="20"/>
          <w:szCs w:val="20"/>
        </w:rPr>
        <w:t>. </w:t>
      </w:r>
    </w:p>
    <w:p w14:paraId="4F6A057B" w14:textId="452732A2" w:rsidR="00AA22AB" w:rsidRDefault="00AA22AB" w:rsidP="00AA22AB">
      <w:pPr>
        <w:widowControl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0BCE5209" w14:textId="7B18BBF7" w:rsidR="00F14CD8" w:rsidRDefault="00F14CD8" w:rsidP="00AA22AB">
      <w:pPr>
        <w:widowControl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CODICI:</w:t>
      </w:r>
    </w:p>
    <w:p w14:paraId="7EEFF973" w14:textId="77777777" w:rsidR="008F7E6F" w:rsidRDefault="008F7E6F" w:rsidP="00AA22AB">
      <w:pPr>
        <w:widowControl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tbl>
      <w:tblPr>
        <w:tblStyle w:val="Grigliatabell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8F7E6F" w14:paraId="25FE5692" w14:textId="77777777" w:rsidTr="008F7E6F">
        <w:tc>
          <w:tcPr>
            <w:tcW w:w="4871" w:type="dxa"/>
            <w:tcBorders>
              <w:bottom w:val="single" w:sz="4" w:space="0" w:color="auto"/>
            </w:tcBorders>
          </w:tcPr>
          <w:p w14:paraId="113832F1" w14:textId="77777777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CLASSE 4</w:t>
            </w:r>
          </w:p>
          <w:p w14:paraId="3406F9E7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Letture pp. 240</w:t>
            </w:r>
          </w:p>
          <w:p w14:paraId="0AADEF29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Scrittura pp. 96</w:t>
            </w:r>
          </w:p>
          <w:p w14:paraId="4DBC9C02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Grammatica pp. 168</w:t>
            </w:r>
          </w:p>
          <w:p w14:paraId="57B9E7B2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Arte e immagine con Musica 4-5 pp. 72</w:t>
            </w:r>
          </w:p>
          <w:p w14:paraId="11FA71E2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Educazione civica 4-5 pp. 72</w:t>
            </w:r>
          </w:p>
          <w:p w14:paraId="4FEF92E3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 xml:space="preserve">Quaderno </w:t>
            </w:r>
            <w:proofErr w:type="gramStart"/>
            <w:r w:rsidRPr="008F7E6F">
              <w:rPr>
                <w:rFonts w:ascii="Arial" w:hAnsi="Arial" w:cs="Arial"/>
                <w:sz w:val="17"/>
                <w:szCs w:val="17"/>
              </w:rPr>
              <w:t>delle valutazione</w:t>
            </w:r>
            <w:proofErr w:type="gramEnd"/>
            <w:r w:rsidRPr="008F7E6F">
              <w:rPr>
                <w:rFonts w:ascii="Arial" w:hAnsi="Arial" w:cs="Arial"/>
                <w:sz w:val="17"/>
                <w:szCs w:val="17"/>
              </w:rPr>
              <w:t xml:space="preserve"> 4-5 pp. 72</w:t>
            </w:r>
          </w:p>
          <w:p w14:paraId="34E2F99D" w14:textId="49FA01FF" w:rsidR="008F7E6F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ISBN: </w:t>
            </w: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978-88-426-1823-2</w:t>
            </w:r>
          </w:p>
          <w:p w14:paraId="172B6011" w14:textId="44E8E3FA" w:rsidR="00524A51" w:rsidRPr="00F14CD8" w:rsidRDefault="00AF1816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Pagine: </w:t>
            </w:r>
            <w:r w:rsidR="00524A51">
              <w:rPr>
                <w:rFonts w:ascii="Arial" w:hAnsi="Arial" w:cs="Arial"/>
                <w:b/>
                <w:bCs/>
                <w:sz w:val="17"/>
                <w:szCs w:val="17"/>
              </w:rPr>
              <w:t>720</w:t>
            </w:r>
          </w:p>
          <w:p w14:paraId="500B8136" w14:textId="77777777" w:rsidR="008F7E6F" w:rsidRDefault="008F7E6F" w:rsidP="00AA22AB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14:paraId="2011F036" w14:textId="4DBE9DFC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CLASSE 5</w:t>
            </w:r>
          </w:p>
          <w:p w14:paraId="6B39067B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Letture pp. 240</w:t>
            </w:r>
          </w:p>
          <w:p w14:paraId="05BA85BD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Scrittura pp. 96</w:t>
            </w:r>
          </w:p>
          <w:p w14:paraId="5FA94A3F" w14:textId="77777777" w:rsidR="008F7E6F" w:rsidRPr="008F7E6F" w:rsidRDefault="008F7E6F" w:rsidP="008F7E6F">
            <w:pPr>
              <w:widowControl w:val="0"/>
              <w:rPr>
                <w:rFonts w:ascii="Arial" w:hAnsi="Arial" w:cs="Arial"/>
                <w:sz w:val="17"/>
                <w:szCs w:val="17"/>
              </w:rPr>
            </w:pPr>
            <w:r w:rsidRPr="008F7E6F">
              <w:rPr>
                <w:rFonts w:ascii="Arial" w:hAnsi="Arial" w:cs="Arial"/>
                <w:sz w:val="17"/>
                <w:szCs w:val="17"/>
              </w:rPr>
              <w:t>Grammatica pp. 168</w:t>
            </w:r>
          </w:p>
          <w:p w14:paraId="7C9241A1" w14:textId="3DA3EDFE" w:rsidR="008F7E6F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ISBN: </w:t>
            </w: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978-88-426-1824-9</w:t>
            </w:r>
          </w:p>
          <w:p w14:paraId="54EDF27A" w14:textId="2FBF4DBE" w:rsidR="00524A51" w:rsidRDefault="00AF1816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02A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Pagine: </w:t>
            </w:r>
            <w:r w:rsidR="00524A51">
              <w:rPr>
                <w:rFonts w:ascii="Arial" w:hAnsi="Arial" w:cs="Arial"/>
                <w:b/>
                <w:bCs/>
                <w:sz w:val="17"/>
                <w:szCs w:val="17"/>
              </w:rPr>
              <w:t>504</w:t>
            </w:r>
          </w:p>
          <w:p w14:paraId="1D0A970A" w14:textId="77777777" w:rsidR="008F7E6F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67B79E7" w14:textId="6B60122B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Su richiesta:</w:t>
            </w:r>
          </w:p>
          <w:p w14:paraId="6A004D96" w14:textId="5FA5F142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K60043 PIÙ FACILE Linguaggi 4 pp. 120</w:t>
            </w:r>
          </w:p>
          <w:p w14:paraId="28AD55F3" w14:textId="7C2551B5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K60044 PIÙ FACILE Linguaggi 5 pp. 120</w:t>
            </w:r>
          </w:p>
          <w:p w14:paraId="6468DD4A" w14:textId="77777777" w:rsidR="008F7E6F" w:rsidRDefault="008F7E6F" w:rsidP="00AA22AB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8F7E6F" w14:paraId="2A8F6E89" w14:textId="77777777" w:rsidTr="008F7E6F">
        <w:tc>
          <w:tcPr>
            <w:tcW w:w="4871" w:type="dxa"/>
            <w:tcBorders>
              <w:top w:val="single" w:sz="4" w:space="0" w:color="auto"/>
            </w:tcBorders>
          </w:tcPr>
          <w:p w14:paraId="3E17DE54" w14:textId="77777777" w:rsidR="008F7E6F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62E0BA0D" w14:textId="1A86BD46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PER L’INSEGNANTE</w:t>
            </w:r>
          </w:p>
          <w:p w14:paraId="624E818D" w14:textId="77777777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978-88-426-1825-6 Guida Letture 4 pp. 216</w:t>
            </w:r>
          </w:p>
          <w:p w14:paraId="78CCEF96" w14:textId="77777777" w:rsidR="008F7E6F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978-88-426-1826-3 Guida Letture 5 pp. 216</w:t>
            </w:r>
          </w:p>
          <w:p w14:paraId="69F112C7" w14:textId="4352CC0A" w:rsidR="002F03E5" w:rsidRPr="00F14CD8" w:rsidRDefault="002F03E5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978-88-426-3340-2 Laboratori di lettura e scrittura creativa</w:t>
            </w:r>
          </w:p>
          <w:p w14:paraId="754D06EF" w14:textId="77777777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871" w:type="dxa"/>
            <w:tcBorders>
              <w:top w:val="single" w:sz="4" w:space="0" w:color="auto"/>
            </w:tcBorders>
          </w:tcPr>
          <w:p w14:paraId="38C15394" w14:textId="77777777" w:rsidR="008F7E6F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589167B" w14:textId="34B90353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PER LA CLASSE</w:t>
            </w:r>
          </w:p>
          <w:p w14:paraId="77301C1C" w14:textId="3EBC79B3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K60042 6 Poster</w:t>
            </w:r>
          </w:p>
          <w:p w14:paraId="0BB35D8E" w14:textId="77777777" w:rsidR="008F7E6F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14CD8">
              <w:rPr>
                <w:rFonts w:ascii="Arial" w:hAnsi="Arial" w:cs="Arial"/>
                <w:b/>
                <w:bCs/>
                <w:sz w:val="17"/>
                <w:szCs w:val="17"/>
              </w:rPr>
              <w:t>978-88-350-5842-7 Il Gioco dell’Educazione Civica</w:t>
            </w:r>
          </w:p>
          <w:p w14:paraId="270FF750" w14:textId="77777777" w:rsidR="008F7E6F" w:rsidRPr="00F14CD8" w:rsidRDefault="008F7E6F" w:rsidP="008F7E6F">
            <w:pPr>
              <w:widowControl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06B8B1E0" w14:textId="77777777" w:rsidR="00F14CD8" w:rsidRDefault="00F14CD8" w:rsidP="00F14CD8">
      <w:pPr>
        <w:widowControl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146D0124" w14:textId="2EDDBCC0" w:rsidR="6573DC9D" w:rsidRDefault="6573DC9D" w:rsidP="6573DC9D">
      <w:pPr>
        <w:widowControl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14:paraId="737C2E1A" w14:textId="32E0815F" w:rsidR="00AA22AB" w:rsidRDefault="0D634B64" w:rsidP="00AA22AB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4A57A770">
        <w:rPr>
          <w:rFonts w:ascii="Arial" w:hAnsi="Arial" w:cs="Arial"/>
          <w:b/>
          <w:bCs/>
          <w:sz w:val="17"/>
          <w:szCs w:val="17"/>
        </w:rPr>
        <w:t>Il testo è conforme alle nuove Indicazioni Nazionali e recepisce tutte le ultime richieste normative in riferimento ai libri di testo in versione mista, accompagnati da contenuti digitali integrativi.</w:t>
      </w:r>
      <w:r w:rsidR="002F03E5">
        <w:rPr>
          <w:rFonts w:ascii="Arial" w:hAnsi="Arial" w:cs="Arial"/>
          <w:b/>
          <w:bCs/>
          <w:sz w:val="17"/>
          <w:szCs w:val="17"/>
        </w:rPr>
        <w:t xml:space="preserve"> </w:t>
      </w:r>
      <w:r w:rsidRPr="4A57A770">
        <w:rPr>
          <w:rFonts w:ascii="Arial" w:hAnsi="Arial" w:cs="Arial"/>
          <w:b/>
          <w:bCs/>
          <w:sz w:val="17"/>
          <w:szCs w:val="17"/>
        </w:rPr>
        <w:t xml:space="preserve">Sul sito </w:t>
      </w:r>
      <w:r w:rsidR="002F03E5">
        <w:rPr>
          <w:rFonts w:ascii="Arial" w:hAnsi="Arial" w:cs="Arial"/>
          <w:b/>
          <w:bCs/>
          <w:sz w:val="17"/>
          <w:szCs w:val="17"/>
        </w:rPr>
        <w:t>www.gruppolascuola.it</w:t>
      </w:r>
      <w:r w:rsidRPr="4A57A770">
        <w:rPr>
          <w:rFonts w:ascii="Arial" w:hAnsi="Arial" w:cs="Arial"/>
          <w:b/>
          <w:bCs/>
          <w:sz w:val="17"/>
          <w:szCs w:val="17"/>
        </w:rPr>
        <w:t>, dalla scheda di presentazione del volume si accede ai contenuti digitali relativi a questo corso.</w:t>
      </w:r>
      <w:r w:rsidR="00721495">
        <w:tab/>
      </w:r>
      <w:r w:rsidR="00721495">
        <w:tab/>
      </w:r>
      <w:r w:rsidR="00721495">
        <w:br/>
      </w:r>
    </w:p>
    <w:p w14:paraId="5FF70354" w14:textId="448512AB" w:rsidR="00A952F7" w:rsidRDefault="00024DA4" w:rsidP="4A57A770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4A57A770">
        <w:rPr>
          <w:rFonts w:ascii="Arial" w:hAnsi="Arial" w:cs="Arial"/>
          <w:sz w:val="18"/>
          <w:szCs w:val="18"/>
        </w:rPr>
        <w:t xml:space="preserve">Data, </w:t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="00721495">
        <w:tab/>
      </w:r>
      <w:r w:rsidRPr="4A57A770">
        <w:rPr>
          <w:rFonts w:ascii="Arial" w:hAnsi="Arial" w:cs="Arial"/>
          <w:sz w:val="18"/>
          <w:szCs w:val="18"/>
        </w:rPr>
        <w:t>Il Docente</w:t>
      </w:r>
      <w:bookmarkEnd w:id="0"/>
    </w:p>
    <w:p w14:paraId="4029F87F" w14:textId="252EF9D4" w:rsidR="00AA22AB" w:rsidRDefault="00AA22AB" w:rsidP="4A57A770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32FDC1" w14:textId="3D3D9062" w:rsidR="00AA22AB" w:rsidRDefault="00AA22AB" w:rsidP="4A57A770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15F076" w14:textId="02CF8289" w:rsidR="00AA22AB" w:rsidRDefault="00AA22AB" w:rsidP="6573DC9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BDA9057" w14:textId="26BA39F6" w:rsidR="00AA22AB" w:rsidRPr="00983DA2" w:rsidRDefault="00AA22AB" w:rsidP="40DB2A4A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AA22AB" w:rsidRPr="00983DA2" w:rsidSect="007E7796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64B0" w14:textId="77777777" w:rsidR="007E7796" w:rsidRDefault="007E7796">
      <w:pPr>
        <w:spacing w:after="0" w:line="240" w:lineRule="auto"/>
      </w:pPr>
      <w:r>
        <w:separator/>
      </w:r>
    </w:p>
  </w:endnote>
  <w:endnote w:type="continuationSeparator" w:id="0">
    <w:p w14:paraId="67BFD9BF" w14:textId="77777777" w:rsidR="007E7796" w:rsidRDefault="007E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E9BC" w14:textId="77777777" w:rsidR="007E7796" w:rsidRDefault="007E7796">
      <w:pPr>
        <w:spacing w:after="0" w:line="240" w:lineRule="auto"/>
      </w:pPr>
      <w:r>
        <w:separator/>
      </w:r>
    </w:p>
  </w:footnote>
  <w:footnote w:type="continuationSeparator" w:id="0">
    <w:p w14:paraId="3311B0D4" w14:textId="77777777" w:rsidR="007E7796" w:rsidRDefault="007E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865" w14:textId="12BC6790" w:rsidR="00374112" w:rsidRDefault="002F03E5" w:rsidP="00374112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DDB40F" wp14:editId="5434892E">
          <wp:simplePos x="0" y="0"/>
          <wp:positionH relativeFrom="margin">
            <wp:posOffset>4478655</wp:posOffset>
          </wp:positionH>
          <wp:positionV relativeFrom="paragraph">
            <wp:posOffset>-163195</wp:posOffset>
          </wp:positionV>
          <wp:extent cx="1657350" cy="334010"/>
          <wp:effectExtent l="0" t="0" r="0" b="8890"/>
          <wp:wrapSquare wrapText="bothSides"/>
          <wp:docPr id="187819120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91200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322443"/>
    <w:multiLevelType w:val="multilevel"/>
    <w:tmpl w:val="908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9824BA"/>
    <w:multiLevelType w:val="multilevel"/>
    <w:tmpl w:val="558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78423">
    <w:abstractNumId w:val="0"/>
  </w:num>
  <w:num w:numId="2" w16cid:durableId="398745764">
    <w:abstractNumId w:val="1"/>
  </w:num>
  <w:num w:numId="3" w16cid:durableId="464347823">
    <w:abstractNumId w:val="5"/>
  </w:num>
  <w:num w:numId="4" w16cid:durableId="675116436">
    <w:abstractNumId w:val="2"/>
  </w:num>
  <w:num w:numId="5" w16cid:durableId="1876842143">
    <w:abstractNumId w:val="4"/>
  </w:num>
  <w:num w:numId="6" w16cid:durableId="49002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0E3EEA"/>
    <w:rsid w:val="001B3579"/>
    <w:rsid w:val="001B4537"/>
    <w:rsid w:val="001F060B"/>
    <w:rsid w:val="00225553"/>
    <w:rsid w:val="00232994"/>
    <w:rsid w:val="002E63FD"/>
    <w:rsid w:val="002F03E5"/>
    <w:rsid w:val="00304D85"/>
    <w:rsid w:val="0030537A"/>
    <w:rsid w:val="00305D85"/>
    <w:rsid w:val="003103EA"/>
    <w:rsid w:val="00323756"/>
    <w:rsid w:val="00374112"/>
    <w:rsid w:val="003C24DF"/>
    <w:rsid w:val="003F036B"/>
    <w:rsid w:val="004239EE"/>
    <w:rsid w:val="004521F6"/>
    <w:rsid w:val="0045549A"/>
    <w:rsid w:val="00461D07"/>
    <w:rsid w:val="00481596"/>
    <w:rsid w:val="004B563F"/>
    <w:rsid w:val="005135B3"/>
    <w:rsid w:val="0051652A"/>
    <w:rsid w:val="00520376"/>
    <w:rsid w:val="00524A51"/>
    <w:rsid w:val="0054251A"/>
    <w:rsid w:val="005F7701"/>
    <w:rsid w:val="00685DA7"/>
    <w:rsid w:val="00721495"/>
    <w:rsid w:val="00733597"/>
    <w:rsid w:val="00735FF9"/>
    <w:rsid w:val="00742260"/>
    <w:rsid w:val="00760FB0"/>
    <w:rsid w:val="007B0477"/>
    <w:rsid w:val="007E7796"/>
    <w:rsid w:val="00811FE3"/>
    <w:rsid w:val="008546DF"/>
    <w:rsid w:val="008E6898"/>
    <w:rsid w:val="008F7E6F"/>
    <w:rsid w:val="0091608B"/>
    <w:rsid w:val="00983DA2"/>
    <w:rsid w:val="009C3E7E"/>
    <w:rsid w:val="009C7636"/>
    <w:rsid w:val="00A568E9"/>
    <w:rsid w:val="00A952F7"/>
    <w:rsid w:val="00AA22AB"/>
    <w:rsid w:val="00AC327C"/>
    <w:rsid w:val="00AE4133"/>
    <w:rsid w:val="00AE7B03"/>
    <w:rsid w:val="00AF1816"/>
    <w:rsid w:val="00B1252B"/>
    <w:rsid w:val="00B21C94"/>
    <w:rsid w:val="00B32EB5"/>
    <w:rsid w:val="00B82BF0"/>
    <w:rsid w:val="00C1783A"/>
    <w:rsid w:val="00C92D4B"/>
    <w:rsid w:val="00CE4920"/>
    <w:rsid w:val="00CE7955"/>
    <w:rsid w:val="00CF35FD"/>
    <w:rsid w:val="00CF5258"/>
    <w:rsid w:val="00D27D7A"/>
    <w:rsid w:val="00D50C14"/>
    <w:rsid w:val="00D95733"/>
    <w:rsid w:val="00DB0351"/>
    <w:rsid w:val="00DE65F2"/>
    <w:rsid w:val="00E054EE"/>
    <w:rsid w:val="00E11CFD"/>
    <w:rsid w:val="00E241DB"/>
    <w:rsid w:val="00E50B79"/>
    <w:rsid w:val="00E73020"/>
    <w:rsid w:val="00E93862"/>
    <w:rsid w:val="00F14CD8"/>
    <w:rsid w:val="00F24E2B"/>
    <w:rsid w:val="00F40DF3"/>
    <w:rsid w:val="00F42C01"/>
    <w:rsid w:val="00FA51E2"/>
    <w:rsid w:val="00FB2BB8"/>
    <w:rsid w:val="00FE1F51"/>
    <w:rsid w:val="081B83D9"/>
    <w:rsid w:val="0B53249B"/>
    <w:rsid w:val="0D634B64"/>
    <w:rsid w:val="10B2E4DE"/>
    <w:rsid w:val="18748121"/>
    <w:rsid w:val="269AC035"/>
    <w:rsid w:val="40DB2A4A"/>
    <w:rsid w:val="413DA6A3"/>
    <w:rsid w:val="4A57A770"/>
    <w:rsid w:val="502798D2"/>
    <w:rsid w:val="50B2CFEE"/>
    <w:rsid w:val="57B44E48"/>
    <w:rsid w:val="5BCA0181"/>
    <w:rsid w:val="6573DC9D"/>
    <w:rsid w:val="676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75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3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4A57A770"/>
  </w:style>
  <w:style w:type="character" w:customStyle="1" w:styleId="eop">
    <w:name w:val="eop"/>
    <w:basedOn w:val="Carpredefinitoparagrafo"/>
    <w:rsid w:val="4A57A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  <MediaLengthInSeconds xmlns="45f08b06-6f8a-49a7-8cb1-553a1a5082a2" xsi:nil="true"/>
  </documentManagement>
</p:properties>
</file>

<file path=customXml/itemProps1.xml><?xml version="1.0" encoding="utf-8"?>
<ds:datastoreItem xmlns:ds="http://schemas.openxmlformats.org/officeDocument/2006/customXml" ds:itemID="{7ED2A828-D2E6-47C9-B309-7BD2C18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787</dc:creator>
  <cp:lastModifiedBy>Marta Baiguera</cp:lastModifiedBy>
  <cp:revision>3</cp:revision>
  <cp:lastPrinted>2021-04-08T07:32:00Z</cp:lastPrinted>
  <dcterms:created xsi:type="dcterms:W3CDTF">2023-04-20T12:24:00Z</dcterms:created>
  <dcterms:modified xsi:type="dcterms:W3CDTF">2024-02-26T11:18:00Z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0x010100332F28CEE067204687F49EAC0F611A3B</vt:lpwstr>
  </property>
  <property fmtid="{D5CDD505-2E9C-101B-9397-08002B2CF9AE}" pid="3" name="MediaServiceImageTags">
    <vt:lpwstr/>
  </property>
  <property fmtid="{D5CDD505-2E9C-101B-9397-08002B2CF9AE}" pid="4" name="Order">
    <vt:r8>307400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