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B487" w14:textId="77777777" w:rsidR="00757611" w:rsidRPr="004C5C6B" w:rsidRDefault="00757611" w:rsidP="00FD4EE3">
      <w:pPr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63684744"/>
      <w:r w:rsidRPr="004C5C6B">
        <w:rPr>
          <w:rFonts w:asciiTheme="majorHAnsi" w:hAnsiTheme="majorHAnsi" w:cstheme="majorHAnsi"/>
          <w:sz w:val="22"/>
          <w:szCs w:val="22"/>
        </w:rPr>
        <w:t>Per il prossimo anno scolastico propongo l’adozione del testo:</w:t>
      </w:r>
    </w:p>
    <w:p w14:paraId="067588B2" w14:textId="77777777" w:rsidR="00757611" w:rsidRPr="004C5C6B" w:rsidRDefault="00757611" w:rsidP="00FD4EE3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437EF52" w14:textId="284E585E" w:rsidR="00036EF9" w:rsidRPr="00A63179" w:rsidRDefault="00A63179" w:rsidP="00FD4EE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 w:rsidRPr="00A63179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A. Battaglia – G. Bellante – L. Bonci – M. Nella Caspani – L. Riboldi – M. Benini – V. Mozzillo – V. Sbarbaro – C. Trombin – B. </w:t>
      </w:r>
      <w:proofErr w:type="spellStart"/>
      <w:r w:rsidRPr="00A63179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Urdanch</w:t>
      </w:r>
      <w:proofErr w:type="spellEnd"/>
    </w:p>
    <w:p w14:paraId="5B5D5F55" w14:textId="752A54DA" w:rsidR="00F01531" w:rsidRPr="00F01531" w:rsidRDefault="00A63179" w:rsidP="00FD4EE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>In via degli Ippocastani</w:t>
      </w:r>
    </w:p>
    <w:p w14:paraId="0BA21695" w14:textId="0999A4DC" w:rsidR="00757611" w:rsidRPr="00FD4EE3" w:rsidRDefault="00013609" w:rsidP="00FD4EE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Lang</w:t>
      </w:r>
      <w:r w:rsidR="00757611" w:rsidRPr="00FD4EE3">
        <w:rPr>
          <w:rFonts w:asciiTheme="majorHAnsi" w:hAnsiTheme="majorHAnsi" w:cstheme="majorHAnsi"/>
          <w:sz w:val="22"/>
          <w:szCs w:val="22"/>
        </w:rPr>
        <w:t>,</w:t>
      </w:r>
      <w:r w:rsidR="00C60134" w:rsidRPr="00FD4EE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C60134" w:rsidRPr="00FD4EE3">
        <w:rPr>
          <w:rFonts w:asciiTheme="majorHAnsi" w:hAnsiTheme="majorHAnsi" w:cstheme="majorHAnsi"/>
          <w:sz w:val="22"/>
          <w:szCs w:val="22"/>
        </w:rPr>
        <w:t>Sanoma</w:t>
      </w:r>
      <w:proofErr w:type="spellEnd"/>
      <w:r w:rsidR="00C60134" w:rsidRPr="00FD4EE3">
        <w:rPr>
          <w:rFonts w:asciiTheme="majorHAnsi" w:hAnsiTheme="majorHAnsi" w:cstheme="majorHAnsi"/>
          <w:sz w:val="22"/>
          <w:szCs w:val="22"/>
        </w:rPr>
        <w:t xml:space="preserve"> Italia,</w:t>
      </w:r>
      <w:r w:rsidR="00757611" w:rsidRPr="00FD4EE3">
        <w:rPr>
          <w:rFonts w:asciiTheme="majorHAnsi" w:hAnsiTheme="majorHAnsi" w:cstheme="majorHAnsi"/>
          <w:sz w:val="22"/>
          <w:szCs w:val="22"/>
        </w:rPr>
        <w:t xml:space="preserve"> 202</w:t>
      </w:r>
      <w:r w:rsidR="00C60134" w:rsidRPr="00FD4EE3">
        <w:rPr>
          <w:rFonts w:asciiTheme="majorHAnsi" w:hAnsiTheme="majorHAnsi" w:cstheme="majorHAnsi"/>
          <w:sz w:val="22"/>
          <w:szCs w:val="22"/>
        </w:rPr>
        <w:t>3</w:t>
      </w:r>
    </w:p>
    <w:bookmarkEnd w:id="0"/>
    <w:p w14:paraId="64491078" w14:textId="77777777" w:rsidR="00757611" w:rsidRPr="00FD4EE3" w:rsidRDefault="00757611" w:rsidP="00FD4EE3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102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3404"/>
        <w:gridCol w:w="3404"/>
      </w:tblGrid>
      <w:tr w:rsidR="003039BD" w:rsidRPr="008E01DD" w14:paraId="21334735" w14:textId="76861658" w:rsidTr="6A8CE851">
        <w:trPr>
          <w:trHeight w:val="300"/>
        </w:trPr>
        <w:tc>
          <w:tcPr>
            <w:tcW w:w="3420" w:type="dxa"/>
          </w:tcPr>
          <w:p w14:paraId="18F5DD08" w14:textId="01F3D6CC" w:rsidR="003039BD" w:rsidRPr="00C63430" w:rsidRDefault="003039BD" w:rsidP="6A8CE85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Bidi"/>
                <w:b/>
                <w:bCs/>
                <w:sz w:val="22"/>
                <w:szCs w:val="22"/>
                <w:shd w:val="clear" w:color="auto" w:fill="FFFFFF"/>
              </w:rPr>
            </w:pPr>
            <w:bookmarkStart w:id="1" w:name="_Hlk63684124"/>
            <w:r w:rsidRPr="6A8CE851">
              <w:rPr>
                <w:rFonts w:asciiTheme="majorHAnsi" w:hAnsiTheme="majorHAnsi" w:cstheme="majorBidi"/>
                <w:b/>
                <w:bCs/>
                <w:sz w:val="22"/>
                <w:szCs w:val="22"/>
                <w:shd w:val="clear" w:color="auto" w:fill="FFFFFF"/>
              </w:rPr>
              <w:t>In via degli Ippocastani 1</w:t>
            </w:r>
          </w:p>
        </w:tc>
        <w:tc>
          <w:tcPr>
            <w:tcW w:w="3404" w:type="dxa"/>
          </w:tcPr>
          <w:p w14:paraId="437FC0B8" w14:textId="281FDCE0" w:rsidR="003039BD" w:rsidRPr="00F01531" w:rsidRDefault="003039BD" w:rsidP="6A8CE85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Bidi"/>
                <w:b/>
                <w:bCs/>
                <w:sz w:val="22"/>
                <w:szCs w:val="22"/>
                <w:shd w:val="clear" w:color="auto" w:fill="FFFFFF"/>
              </w:rPr>
            </w:pPr>
            <w:r w:rsidRPr="6A8CE851">
              <w:rPr>
                <w:rFonts w:asciiTheme="majorHAnsi" w:hAnsiTheme="majorHAnsi" w:cstheme="majorBidi"/>
                <w:b/>
                <w:bCs/>
                <w:sz w:val="22"/>
                <w:szCs w:val="22"/>
                <w:shd w:val="clear" w:color="auto" w:fill="FFFFFF"/>
              </w:rPr>
              <w:t>In via degli Ippocastani 2</w:t>
            </w:r>
          </w:p>
        </w:tc>
        <w:tc>
          <w:tcPr>
            <w:tcW w:w="3404" w:type="dxa"/>
          </w:tcPr>
          <w:p w14:paraId="1114325F" w14:textId="08B105A2" w:rsidR="003039BD" w:rsidRDefault="003039BD" w:rsidP="6A8CE85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Bidi"/>
                <w:b/>
                <w:bCs/>
                <w:sz w:val="22"/>
                <w:szCs w:val="22"/>
                <w:shd w:val="clear" w:color="auto" w:fill="FFFFFF"/>
              </w:rPr>
            </w:pPr>
            <w:r w:rsidRPr="6A8CE851">
              <w:rPr>
                <w:rFonts w:asciiTheme="majorHAnsi" w:hAnsiTheme="majorHAnsi" w:cstheme="majorBidi"/>
                <w:b/>
                <w:bCs/>
                <w:sz w:val="22"/>
                <w:szCs w:val="22"/>
                <w:shd w:val="clear" w:color="auto" w:fill="FFFFFF"/>
              </w:rPr>
              <w:t>In via degli Ippocastani 3</w:t>
            </w:r>
          </w:p>
        </w:tc>
      </w:tr>
      <w:tr w:rsidR="003039BD" w:rsidRPr="00FD4EE3" w14:paraId="3ECE2155" w14:textId="34E077B5" w:rsidTr="6A8CE851">
        <w:trPr>
          <w:trHeight w:val="993"/>
        </w:trPr>
        <w:tc>
          <w:tcPr>
            <w:tcW w:w="3420" w:type="dxa"/>
          </w:tcPr>
          <w:p w14:paraId="0F3AD238" w14:textId="7D046EC7" w:rsidR="003039BD" w:rsidRPr="00E62A34" w:rsidRDefault="003039BD" w:rsidP="00E62A34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Accoglienza + Metodo + Letture</w:t>
            </w:r>
            <w:r w:rsidR="000A3753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+ Quaderno di scrittura + Discipline + Matematica + </w:t>
            </w:r>
            <w:proofErr w:type="spellStart"/>
            <w:r w:rsidR="000A3753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Kidsville</w:t>
            </w:r>
            <w:proofErr w:type="spellEnd"/>
            <w:r w:rsidR="000A3753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+ Alfabetier</w:t>
            </w:r>
            <w:r w:rsidR="007E4357" w:rsidRPr="00841391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="000A3753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individuale </w:t>
            </w:r>
            <w:r w:rsidRPr="00E62A34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+ </w:t>
            </w:r>
            <w:r w:rsidR="00156F8B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Alfabetier</w:t>
            </w:r>
            <w:r w:rsidR="007E4357" w:rsidRPr="00841391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="007E4357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</w:t>
            </w:r>
            <w:r w:rsidR="00156F8B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quattro ante + </w:t>
            </w:r>
            <w:proofErr w:type="spellStart"/>
            <w:r w:rsidRPr="00E62A34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MyApp</w:t>
            </w:r>
            <w:proofErr w:type="spellEnd"/>
            <w:r w:rsidRPr="00E62A34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+ Libro digitale + </w:t>
            </w:r>
            <w:proofErr w:type="spellStart"/>
            <w:r w:rsidRPr="00E62A34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KmZero</w:t>
            </w:r>
            <w:proofErr w:type="spellEnd"/>
          </w:p>
          <w:p w14:paraId="382053D3" w14:textId="5A0C2EF3" w:rsidR="00156F8B" w:rsidRPr="00156F8B" w:rsidRDefault="00156F8B" w:rsidP="00E62A34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  <w:shd w:val="clear" w:color="auto" w:fill="FFFFFF"/>
              </w:rPr>
            </w:pPr>
            <w:r w:rsidRPr="00156F8B">
              <w:rPr>
                <w:rFonts w:asciiTheme="majorHAnsi" w:hAnsiTheme="majorHAnsi" w:cstheme="majorHAnsi"/>
                <w:color w:val="333333"/>
                <w:sz w:val="22"/>
                <w:szCs w:val="22"/>
                <w:shd w:val="clear" w:color="auto" w:fill="FFFFFF"/>
              </w:rPr>
              <w:t>9788861618947</w:t>
            </w:r>
          </w:p>
          <w:p w14:paraId="43C4C3E5" w14:textId="70DF0DC6" w:rsidR="003039BD" w:rsidRPr="00E62A34" w:rsidRDefault="003039BD" w:rsidP="00E62A34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E62A34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Prezzo ministeriale</w:t>
            </w:r>
          </w:p>
        </w:tc>
        <w:tc>
          <w:tcPr>
            <w:tcW w:w="3404" w:type="dxa"/>
          </w:tcPr>
          <w:p w14:paraId="6C0B08B9" w14:textId="3D34FE20" w:rsidR="00CB6D6A" w:rsidRPr="002313B5" w:rsidRDefault="00CB6D6A" w:rsidP="00CB6D6A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2313B5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Letture</w:t>
            </w:r>
            <w:r w:rsidR="007E4357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+ Grammatica, Scrittura, Riassunto </w:t>
            </w:r>
            <w:r w:rsidRPr="002313B5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+ Discipline + Matematica + </w:t>
            </w:r>
            <w:proofErr w:type="spellStart"/>
            <w:r w:rsidRPr="002313B5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Kidsville</w:t>
            </w:r>
            <w:proofErr w:type="spellEnd"/>
            <w:r w:rsidRPr="002313B5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+ </w:t>
            </w:r>
            <w:proofErr w:type="spellStart"/>
            <w:r w:rsidRPr="002313B5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MyApp</w:t>
            </w:r>
            <w:proofErr w:type="spellEnd"/>
            <w:r w:rsidRPr="002313B5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+ Libro digitale + </w:t>
            </w:r>
            <w:proofErr w:type="spellStart"/>
            <w:r w:rsidRPr="002313B5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KmZero</w:t>
            </w:r>
            <w:proofErr w:type="spellEnd"/>
          </w:p>
          <w:p w14:paraId="7E5A860F" w14:textId="003D62D4" w:rsidR="00CB6D6A" w:rsidRPr="002313B5" w:rsidRDefault="00CB6D6A" w:rsidP="00CB6D6A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  <w:shd w:val="clear" w:color="auto" w:fill="FFFFFF"/>
              </w:rPr>
            </w:pPr>
            <w:r w:rsidRPr="002313B5">
              <w:rPr>
                <w:rFonts w:asciiTheme="majorHAnsi" w:hAnsiTheme="majorHAnsi" w:cstheme="majorHAnsi"/>
                <w:color w:val="333333"/>
                <w:sz w:val="22"/>
                <w:szCs w:val="22"/>
                <w:shd w:val="clear" w:color="auto" w:fill="FFFFFF"/>
              </w:rPr>
              <w:t>9788861619289</w:t>
            </w:r>
          </w:p>
          <w:p w14:paraId="0858CF06" w14:textId="71D5DA2B" w:rsidR="003039BD" w:rsidRPr="002313B5" w:rsidRDefault="00CB6D6A" w:rsidP="00CB6D6A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2313B5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Prezzo ministeriale</w:t>
            </w:r>
          </w:p>
        </w:tc>
        <w:tc>
          <w:tcPr>
            <w:tcW w:w="3404" w:type="dxa"/>
          </w:tcPr>
          <w:p w14:paraId="7B17F0C9" w14:textId="2AC04D8C" w:rsidR="002313B5" w:rsidRPr="002313B5" w:rsidRDefault="002313B5" w:rsidP="002313B5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2313B5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Letture + </w:t>
            </w:r>
            <w:r w:rsidR="007E4357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Grammatica, Scrittura, Riassunto</w:t>
            </w:r>
            <w:r w:rsidR="002007E7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</w:t>
            </w:r>
            <w:r w:rsidRPr="002313B5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+ Discipline + Matematica + </w:t>
            </w:r>
            <w:proofErr w:type="spellStart"/>
            <w:r w:rsidRPr="002313B5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MyApp</w:t>
            </w:r>
            <w:proofErr w:type="spellEnd"/>
            <w:r w:rsidRPr="002313B5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+ Libro digitale + </w:t>
            </w:r>
            <w:proofErr w:type="spellStart"/>
            <w:r w:rsidRPr="002313B5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KmZero</w:t>
            </w:r>
            <w:proofErr w:type="spellEnd"/>
          </w:p>
          <w:p w14:paraId="4A5A2B56" w14:textId="77777777" w:rsidR="002313B5" w:rsidRPr="002313B5" w:rsidRDefault="002313B5" w:rsidP="002313B5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  <w:shd w:val="clear" w:color="auto" w:fill="FFFFFF"/>
              </w:rPr>
            </w:pPr>
            <w:r w:rsidRPr="002313B5">
              <w:rPr>
                <w:rFonts w:asciiTheme="majorHAnsi" w:hAnsiTheme="majorHAnsi" w:cstheme="majorHAnsi"/>
                <w:color w:val="333333"/>
                <w:sz w:val="22"/>
                <w:szCs w:val="22"/>
                <w:shd w:val="clear" w:color="auto" w:fill="FFFFFF"/>
              </w:rPr>
              <w:t>9788861619302</w:t>
            </w:r>
          </w:p>
          <w:p w14:paraId="225D217D" w14:textId="2792EB50" w:rsidR="003039BD" w:rsidRPr="002313B5" w:rsidRDefault="002313B5" w:rsidP="002313B5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2313B5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Prezzo ministeriale</w:t>
            </w:r>
          </w:p>
        </w:tc>
      </w:tr>
      <w:bookmarkEnd w:id="1"/>
    </w:tbl>
    <w:p w14:paraId="1CE9244A" w14:textId="38B4D70A" w:rsidR="00757611" w:rsidRDefault="00757611" w:rsidP="00FD4EE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721F955" w14:textId="00FEC1C1" w:rsidR="00757611" w:rsidRPr="00FD4EE3" w:rsidRDefault="0082135E" w:rsidP="6A7A5AA0">
      <w:pPr>
        <w:jc w:val="both"/>
        <w:rPr>
          <w:rFonts w:asciiTheme="majorHAnsi" w:hAnsiTheme="majorHAnsi" w:cstheme="majorBidi"/>
          <w:i/>
          <w:iCs/>
          <w:color w:val="000000"/>
          <w:sz w:val="22"/>
          <w:szCs w:val="22"/>
        </w:rPr>
      </w:pPr>
      <w:r w:rsidRPr="6A7A5AA0">
        <w:rPr>
          <w:rFonts w:asciiTheme="majorHAnsi" w:hAnsiTheme="majorHAnsi" w:cstheme="majorBidi"/>
          <w:i/>
          <w:iCs/>
          <w:color w:val="000000" w:themeColor="text1"/>
          <w:sz w:val="22"/>
          <w:szCs w:val="22"/>
        </w:rPr>
        <w:t xml:space="preserve">Oltre il corso cartaceo, è </w:t>
      </w:r>
      <w:r w:rsidR="005763CE" w:rsidRPr="0070024B">
        <w:rPr>
          <w:rFonts w:asciiTheme="majorHAnsi" w:hAnsiTheme="majorHAnsi" w:cstheme="majorBidi"/>
          <w:i/>
          <w:iCs/>
          <w:color w:val="000000" w:themeColor="text1"/>
          <w:sz w:val="22"/>
          <w:szCs w:val="22"/>
        </w:rPr>
        <w:t>prevista</w:t>
      </w:r>
      <w:r w:rsidR="0070024B" w:rsidRPr="0070024B">
        <w:rPr>
          <w:i/>
          <w:iCs/>
        </w:rPr>
        <w:t xml:space="preserve"> a</w:t>
      </w:r>
      <w:r w:rsidRPr="6A7A5AA0">
        <w:rPr>
          <w:rFonts w:asciiTheme="majorHAnsi" w:hAnsiTheme="majorHAnsi" w:cstheme="majorBidi"/>
          <w:i/>
          <w:iCs/>
          <w:color w:val="000000" w:themeColor="text1"/>
          <w:sz w:val="22"/>
          <w:szCs w:val="22"/>
        </w:rPr>
        <w:t>nche la versione digitale</w:t>
      </w:r>
      <w:r w:rsidR="00757611" w:rsidRPr="6A7A5AA0">
        <w:rPr>
          <w:rFonts w:asciiTheme="majorHAnsi" w:hAnsiTheme="majorHAnsi" w:cstheme="majorBidi"/>
          <w:i/>
          <w:iCs/>
          <w:color w:val="000000" w:themeColor="text1"/>
          <w:sz w:val="22"/>
          <w:szCs w:val="22"/>
        </w:rPr>
        <w:t xml:space="preserve">, nel formato </w:t>
      </w:r>
      <w:r w:rsidR="00757611" w:rsidRPr="6A7A5AA0">
        <w:rPr>
          <w:rFonts w:asciiTheme="majorHAnsi" w:hAnsiTheme="majorHAnsi" w:cstheme="majorBidi"/>
          <w:b/>
          <w:bCs/>
          <w:i/>
          <w:iCs/>
          <w:color w:val="000000" w:themeColor="text1"/>
          <w:sz w:val="22"/>
          <w:szCs w:val="22"/>
        </w:rPr>
        <w:t>Libro digitale</w:t>
      </w:r>
      <w:r w:rsidR="00757611" w:rsidRPr="6A7A5AA0">
        <w:rPr>
          <w:rFonts w:asciiTheme="majorHAnsi" w:hAnsiTheme="majorHAnsi" w:cstheme="majorBidi"/>
          <w:i/>
          <w:iCs/>
          <w:color w:val="000000" w:themeColor="text1"/>
          <w:sz w:val="22"/>
          <w:szCs w:val="22"/>
        </w:rPr>
        <w:t xml:space="preserve"> che riproduce in modo fedele l’esperienza di lettura su carta, con tutte le risorse multimediali, disponibile online e scaricabile offline tramite l’app Reader+. L’offerta digitale </w:t>
      </w:r>
      <w:r w:rsidR="00E8774B" w:rsidRPr="6A7A5AA0">
        <w:rPr>
          <w:rFonts w:asciiTheme="majorHAnsi" w:hAnsiTheme="majorHAnsi" w:cstheme="majorBidi"/>
          <w:i/>
          <w:iCs/>
          <w:color w:val="000000" w:themeColor="text1"/>
          <w:sz w:val="22"/>
          <w:szCs w:val="22"/>
        </w:rPr>
        <w:t>è arricchita dal</w:t>
      </w:r>
      <w:r w:rsidR="00757611" w:rsidRPr="6A7A5AA0">
        <w:rPr>
          <w:rFonts w:asciiTheme="majorHAnsi" w:hAnsiTheme="majorHAnsi" w:cstheme="majorBidi"/>
          <w:i/>
          <w:iCs/>
          <w:color w:val="000000" w:themeColor="text1"/>
          <w:sz w:val="22"/>
          <w:szCs w:val="22"/>
        </w:rPr>
        <w:t xml:space="preserve">la </w:t>
      </w:r>
      <w:r w:rsidR="00757611" w:rsidRPr="6A7A5AA0">
        <w:rPr>
          <w:rFonts w:asciiTheme="majorHAnsi" w:hAnsiTheme="majorHAnsi" w:cstheme="majorBidi"/>
          <w:b/>
          <w:bCs/>
          <w:i/>
          <w:iCs/>
          <w:color w:val="000000" w:themeColor="text1"/>
          <w:sz w:val="22"/>
          <w:szCs w:val="22"/>
        </w:rPr>
        <w:t xml:space="preserve">piattaforma </w:t>
      </w:r>
      <w:proofErr w:type="spellStart"/>
      <w:r w:rsidR="00757611" w:rsidRPr="6A7A5AA0">
        <w:rPr>
          <w:rFonts w:asciiTheme="majorHAnsi" w:hAnsiTheme="majorHAnsi" w:cstheme="majorBidi"/>
          <w:b/>
          <w:bCs/>
          <w:i/>
          <w:iCs/>
          <w:color w:val="000000" w:themeColor="text1"/>
          <w:sz w:val="22"/>
          <w:szCs w:val="22"/>
        </w:rPr>
        <w:t>KmZero</w:t>
      </w:r>
      <w:proofErr w:type="spellEnd"/>
      <w:r w:rsidR="00757611" w:rsidRPr="6A7A5AA0">
        <w:rPr>
          <w:rFonts w:asciiTheme="majorHAnsi" w:hAnsiTheme="majorHAnsi" w:cstheme="majorBidi"/>
          <w:i/>
          <w:iCs/>
          <w:color w:val="000000" w:themeColor="text1"/>
          <w:sz w:val="22"/>
          <w:szCs w:val="22"/>
        </w:rPr>
        <w:t xml:space="preserve">, un ambiente online, con tanti materiali integrativi e risorse digitali per studiare, esercitarsi e approfondire, e, per i docenti, strumenti per creare lezioni e verificare i progressi degli studenti. Infine, l’applicazione </w:t>
      </w:r>
      <w:proofErr w:type="spellStart"/>
      <w:r w:rsidR="00757611" w:rsidRPr="6A7A5AA0">
        <w:rPr>
          <w:rFonts w:asciiTheme="majorHAnsi" w:hAnsiTheme="majorHAnsi" w:cstheme="majorBidi"/>
          <w:b/>
          <w:bCs/>
          <w:i/>
          <w:iCs/>
          <w:color w:val="000000" w:themeColor="text1"/>
          <w:sz w:val="22"/>
          <w:szCs w:val="22"/>
        </w:rPr>
        <w:t>MyApp</w:t>
      </w:r>
      <w:proofErr w:type="spellEnd"/>
      <w:r w:rsidR="00757611" w:rsidRPr="6A7A5AA0">
        <w:rPr>
          <w:rFonts w:asciiTheme="majorHAnsi" w:hAnsiTheme="majorHAnsi" w:cstheme="majorBidi"/>
          <w:i/>
          <w:iCs/>
          <w:color w:val="000000" w:themeColor="text1"/>
          <w:sz w:val="22"/>
          <w:szCs w:val="22"/>
        </w:rPr>
        <w:t xml:space="preserve"> per poter accedere, ovunque e i</w:t>
      </w:r>
      <w:r w:rsidR="0008672D" w:rsidRPr="6A7A5AA0">
        <w:rPr>
          <w:rFonts w:asciiTheme="majorHAnsi" w:hAnsiTheme="majorHAnsi" w:cstheme="majorBidi"/>
          <w:i/>
          <w:iCs/>
          <w:color w:val="000000" w:themeColor="text1"/>
          <w:sz w:val="22"/>
          <w:szCs w:val="22"/>
        </w:rPr>
        <w:t>n</w:t>
      </w:r>
      <w:r w:rsidR="00757611" w:rsidRPr="6A7A5AA0">
        <w:rPr>
          <w:rFonts w:asciiTheme="majorHAnsi" w:hAnsiTheme="majorHAnsi" w:cstheme="majorBidi"/>
          <w:i/>
          <w:iCs/>
          <w:color w:val="000000" w:themeColor="text1"/>
          <w:sz w:val="22"/>
          <w:szCs w:val="22"/>
        </w:rPr>
        <w:t xml:space="preserve"> qualsiasi momento, ai contenuti digitali integrativi inquadrando i </w:t>
      </w:r>
      <w:proofErr w:type="spellStart"/>
      <w:r w:rsidR="00757611" w:rsidRPr="6A7A5AA0">
        <w:rPr>
          <w:rFonts w:asciiTheme="majorHAnsi" w:hAnsiTheme="majorHAnsi" w:cstheme="majorBidi"/>
          <w:i/>
          <w:iCs/>
          <w:color w:val="000000" w:themeColor="text1"/>
          <w:sz w:val="22"/>
          <w:szCs w:val="22"/>
        </w:rPr>
        <w:t>QRcode</w:t>
      </w:r>
      <w:proofErr w:type="spellEnd"/>
      <w:r w:rsidR="00757611" w:rsidRPr="6A7A5AA0">
        <w:rPr>
          <w:rFonts w:asciiTheme="majorHAnsi" w:hAnsiTheme="majorHAnsi" w:cstheme="majorBidi"/>
          <w:i/>
          <w:iCs/>
          <w:color w:val="000000" w:themeColor="text1"/>
          <w:sz w:val="22"/>
          <w:szCs w:val="22"/>
        </w:rPr>
        <w:t xml:space="preserve"> presenti nei libri.</w:t>
      </w:r>
    </w:p>
    <w:p w14:paraId="2424AAEF" w14:textId="77777777" w:rsidR="00954DED" w:rsidRDefault="00954DED" w:rsidP="00FD4EE3">
      <w:pP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</w:pPr>
    </w:p>
    <w:p w14:paraId="6B281950" w14:textId="2DCA14A8" w:rsidR="00B37EE6" w:rsidRPr="003039BD" w:rsidRDefault="51CE477D" w:rsidP="6A7A5AA0">
      <w:pPr>
        <w:rPr>
          <w:rFonts w:asciiTheme="majorHAnsi" w:hAnsiTheme="majorHAnsi" w:cstheme="majorBidi"/>
          <w:color w:val="333333"/>
          <w:sz w:val="22"/>
          <w:szCs w:val="22"/>
          <w:shd w:val="clear" w:color="auto" w:fill="FFFFFF"/>
        </w:rPr>
      </w:pPr>
      <w:r w:rsidRPr="002312A0">
        <w:rPr>
          <w:rFonts w:asciiTheme="majorHAnsi" w:hAnsiTheme="majorHAnsi" w:cstheme="majorBidi"/>
          <w:sz w:val="22"/>
          <w:szCs w:val="22"/>
          <w:shd w:val="clear" w:color="auto" w:fill="FFFFFF"/>
        </w:rPr>
        <w:t>Il corso propone un a</w:t>
      </w:r>
      <w:r w:rsidR="003039BD" w:rsidRPr="002312A0">
        <w:rPr>
          <w:rFonts w:asciiTheme="majorHAnsi" w:hAnsiTheme="majorHAnsi" w:cstheme="majorBidi"/>
          <w:sz w:val="22"/>
          <w:szCs w:val="22"/>
          <w:shd w:val="clear" w:color="auto" w:fill="FFFFFF"/>
        </w:rPr>
        <w:t xml:space="preserve">pproccio </w:t>
      </w:r>
      <w:r w:rsidR="003039BD" w:rsidRPr="6A7A5AA0">
        <w:rPr>
          <w:rFonts w:asciiTheme="majorHAnsi" w:hAnsiTheme="majorHAnsi" w:cstheme="majorBidi"/>
          <w:color w:val="333333"/>
          <w:sz w:val="22"/>
          <w:szCs w:val="22"/>
          <w:shd w:val="clear" w:color="auto" w:fill="FFFFFF"/>
        </w:rPr>
        <w:t>affettivo e laboratori per stimolare la creatività, anche in matematica. In più, dalla collaborazione con l'organizzazione non profit </w:t>
      </w:r>
      <w:r w:rsidR="003039BD" w:rsidRPr="6A7A5AA0">
        <w:rPr>
          <w:rStyle w:val="Enfasicorsivo"/>
          <w:rFonts w:asciiTheme="majorHAnsi" w:hAnsiTheme="majorHAnsi" w:cstheme="majorBidi"/>
          <w:color w:val="333333"/>
          <w:sz w:val="22"/>
          <w:szCs w:val="22"/>
          <w:shd w:val="clear" w:color="auto" w:fill="FFFFFF"/>
        </w:rPr>
        <w:t>Junior Achievement Italia</w:t>
      </w:r>
      <w:r w:rsidR="003039BD" w:rsidRPr="6A7A5AA0">
        <w:rPr>
          <w:rFonts w:asciiTheme="majorHAnsi" w:hAnsiTheme="majorHAnsi" w:cstheme="majorBidi"/>
          <w:color w:val="333333"/>
          <w:sz w:val="22"/>
          <w:szCs w:val="22"/>
          <w:shd w:val="clear" w:color="auto" w:fill="FFFFFF"/>
        </w:rPr>
        <w:t>, nascono le storie di </w:t>
      </w:r>
      <w:proofErr w:type="spellStart"/>
      <w:r w:rsidR="003039BD" w:rsidRPr="6A7A5AA0">
        <w:rPr>
          <w:rStyle w:val="Enfasigrassetto"/>
          <w:rFonts w:asciiTheme="majorHAnsi" w:hAnsiTheme="majorHAnsi" w:cstheme="majorBidi"/>
          <w:i/>
          <w:iCs/>
          <w:color w:val="333333"/>
          <w:sz w:val="22"/>
          <w:szCs w:val="22"/>
          <w:shd w:val="clear" w:color="auto" w:fill="FFFFFF"/>
        </w:rPr>
        <w:t>KidsVille</w:t>
      </w:r>
      <w:proofErr w:type="spellEnd"/>
      <w:r w:rsidR="003039BD" w:rsidRPr="6A7A5AA0">
        <w:rPr>
          <w:rFonts w:asciiTheme="majorHAnsi" w:hAnsiTheme="majorHAnsi" w:cstheme="majorBidi"/>
          <w:color w:val="333333"/>
          <w:sz w:val="22"/>
          <w:szCs w:val="22"/>
          <w:shd w:val="clear" w:color="auto" w:fill="FFFFFF"/>
        </w:rPr>
        <w:t>, per fare </w:t>
      </w:r>
      <w:r w:rsidR="003039BD" w:rsidRPr="6A7A5AA0">
        <w:rPr>
          <w:rStyle w:val="Enfasigrassetto"/>
          <w:rFonts w:asciiTheme="majorHAnsi" w:hAnsiTheme="majorHAnsi" w:cstheme="majorBidi"/>
          <w:color w:val="333333"/>
          <w:sz w:val="22"/>
          <w:szCs w:val="22"/>
          <w:shd w:val="clear" w:color="auto" w:fill="FFFFFF"/>
        </w:rPr>
        <w:t>Educazione Civica</w:t>
      </w:r>
      <w:r w:rsidR="003039BD" w:rsidRPr="6A7A5AA0">
        <w:rPr>
          <w:rFonts w:asciiTheme="majorHAnsi" w:hAnsiTheme="majorHAnsi" w:cstheme="majorBidi"/>
          <w:color w:val="333333"/>
          <w:sz w:val="22"/>
          <w:szCs w:val="22"/>
          <w:shd w:val="clear" w:color="auto" w:fill="FFFFFF"/>
        </w:rPr>
        <w:t> con lo </w:t>
      </w:r>
      <w:r w:rsidR="003039BD" w:rsidRPr="6A7A5AA0">
        <w:rPr>
          <w:rStyle w:val="Enfasicorsivo"/>
          <w:rFonts w:asciiTheme="majorHAnsi" w:hAnsiTheme="majorHAnsi" w:cstheme="majorBidi"/>
          <w:color w:val="333333"/>
          <w:sz w:val="22"/>
          <w:szCs w:val="22"/>
          <w:shd w:val="clear" w:color="auto" w:fill="FFFFFF"/>
        </w:rPr>
        <w:t>storytelling</w:t>
      </w:r>
      <w:r w:rsidR="003039BD" w:rsidRPr="6A7A5AA0">
        <w:rPr>
          <w:rFonts w:asciiTheme="majorHAnsi" w:hAnsiTheme="majorHAnsi" w:cstheme="majorBidi"/>
          <w:color w:val="333333"/>
          <w:sz w:val="22"/>
          <w:szCs w:val="22"/>
          <w:shd w:val="clear" w:color="auto" w:fill="FFFFFF"/>
        </w:rPr>
        <w:t>, e in terza il percorso di </w:t>
      </w:r>
      <w:r w:rsidR="003039BD" w:rsidRPr="6A7A5AA0">
        <w:rPr>
          <w:rStyle w:val="Enfasigrassetto"/>
          <w:rFonts w:asciiTheme="majorHAnsi" w:hAnsiTheme="majorHAnsi" w:cstheme="majorBidi"/>
          <w:color w:val="333333"/>
          <w:sz w:val="22"/>
          <w:szCs w:val="22"/>
          <w:shd w:val="clear" w:color="auto" w:fill="FFFFFF"/>
        </w:rPr>
        <w:t>Educazione Finanziaria</w:t>
      </w:r>
      <w:r w:rsidR="003039BD" w:rsidRPr="6A7A5AA0">
        <w:rPr>
          <w:rFonts w:asciiTheme="majorHAnsi" w:hAnsiTheme="majorHAnsi" w:cstheme="majorBidi"/>
          <w:color w:val="333333"/>
          <w:sz w:val="22"/>
          <w:szCs w:val="22"/>
          <w:shd w:val="clear" w:color="auto" w:fill="FFFFFF"/>
        </w:rPr>
        <w:t>.</w:t>
      </w:r>
    </w:p>
    <w:p w14:paraId="539EE771" w14:textId="77777777" w:rsidR="003039BD" w:rsidRPr="009540E3" w:rsidRDefault="003039BD" w:rsidP="00FD4EE3">
      <w:pPr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</w:p>
    <w:p w14:paraId="2942F567" w14:textId="77777777" w:rsidR="009B4FCC" w:rsidRDefault="00757611" w:rsidP="0043619A">
      <w:p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1C33A6">
        <w:rPr>
          <w:rFonts w:asciiTheme="majorHAnsi" w:hAnsiTheme="majorHAnsi" w:cstheme="majorHAnsi"/>
          <w:b/>
          <w:bCs/>
          <w:sz w:val="22"/>
          <w:szCs w:val="22"/>
        </w:rPr>
        <w:t>Le principali caratteristiche dell’opera</w:t>
      </w:r>
    </w:p>
    <w:p w14:paraId="5B9BF6DF" w14:textId="1ADD4DD0" w:rsidR="009B4FCC" w:rsidRPr="009B4FCC" w:rsidRDefault="009B4FCC" w:rsidP="6A7A5AA0">
      <w:pPr>
        <w:numPr>
          <w:ilvl w:val="0"/>
          <w:numId w:val="24"/>
        </w:numPr>
        <w:shd w:val="clear" w:color="auto" w:fill="FFFFFF" w:themeFill="background1"/>
        <w:rPr>
          <w:rFonts w:asciiTheme="majorHAnsi" w:hAnsiTheme="majorHAnsi" w:cstheme="majorBidi"/>
          <w:color w:val="333333"/>
          <w:sz w:val="22"/>
          <w:szCs w:val="22"/>
        </w:rPr>
      </w:pPr>
      <w:r w:rsidRPr="6A7A5AA0">
        <w:rPr>
          <w:rFonts w:asciiTheme="majorHAnsi" w:hAnsiTheme="majorHAnsi" w:cstheme="majorBidi"/>
          <w:b/>
          <w:bCs/>
          <w:color w:val="333333"/>
          <w:sz w:val="22"/>
          <w:szCs w:val="22"/>
        </w:rPr>
        <w:t>Sfondo affettivo</w:t>
      </w:r>
      <w:r w:rsidRPr="6A7A5AA0">
        <w:rPr>
          <w:rFonts w:asciiTheme="majorHAnsi" w:hAnsiTheme="majorHAnsi" w:cstheme="majorBidi"/>
          <w:color w:val="333333"/>
          <w:sz w:val="22"/>
          <w:szCs w:val="22"/>
        </w:rPr>
        <w:t>: i folletti Lisa e Timo e gli amici cane e gatto, con le loro storie che si sviluppano intorno alla casa in via degli Ippocastani, contribuiscono a creare un clima di serenità, in cui a piccoli passi si possono raggiungere grandi risultati. In questo contesto, molta importanza rivestono anche gli approfondimenti legati alle competenze emotive e relazionali (</w:t>
      </w:r>
      <w:r w:rsidRPr="6A7A5AA0">
        <w:rPr>
          <w:rFonts w:asciiTheme="majorHAnsi" w:hAnsiTheme="majorHAnsi" w:cstheme="majorBidi"/>
          <w:i/>
          <w:iCs/>
          <w:color w:val="333333"/>
          <w:sz w:val="22"/>
          <w:szCs w:val="22"/>
        </w:rPr>
        <w:t>Life skills</w:t>
      </w:r>
      <w:r w:rsidRPr="6A7A5AA0">
        <w:rPr>
          <w:rFonts w:asciiTheme="majorHAnsi" w:hAnsiTheme="majorHAnsi" w:cstheme="majorBidi"/>
          <w:color w:val="333333"/>
          <w:sz w:val="22"/>
          <w:szCs w:val="22"/>
        </w:rPr>
        <w:t>). </w:t>
      </w:r>
    </w:p>
    <w:p w14:paraId="40998339" w14:textId="74365B24" w:rsidR="6A7A5AA0" w:rsidRPr="002312A0" w:rsidRDefault="7A9A8D68" w:rsidP="002312A0">
      <w:pPr>
        <w:numPr>
          <w:ilvl w:val="0"/>
          <w:numId w:val="24"/>
        </w:numPr>
        <w:shd w:val="clear" w:color="auto" w:fill="FFFFFF" w:themeFill="background1"/>
        <w:rPr>
          <w:rFonts w:ascii="-apple-system" w:eastAsia="-apple-system" w:hAnsi="-apple-system" w:cs="-apple-system"/>
          <w:sz w:val="22"/>
          <w:szCs w:val="22"/>
        </w:rPr>
      </w:pPr>
      <w:r w:rsidRPr="002312A0">
        <w:rPr>
          <w:rFonts w:asciiTheme="majorHAnsi" w:hAnsiTheme="majorHAnsi" w:cstheme="majorBidi"/>
          <w:sz w:val="22"/>
          <w:szCs w:val="22"/>
        </w:rPr>
        <w:t xml:space="preserve">Un metodo </w:t>
      </w:r>
      <w:proofErr w:type="spellStart"/>
      <w:r w:rsidRPr="002312A0">
        <w:rPr>
          <w:rFonts w:asciiTheme="majorHAnsi" w:hAnsiTheme="majorHAnsi" w:cstheme="majorBidi"/>
          <w:sz w:val="22"/>
          <w:szCs w:val="22"/>
        </w:rPr>
        <w:t>fonosillabico</w:t>
      </w:r>
      <w:proofErr w:type="spellEnd"/>
      <w:r w:rsidRPr="002312A0">
        <w:rPr>
          <w:rFonts w:asciiTheme="majorHAnsi" w:hAnsiTheme="majorHAnsi" w:cstheme="majorBidi"/>
          <w:sz w:val="22"/>
          <w:szCs w:val="22"/>
        </w:rPr>
        <w:t xml:space="preserve"> chiaro bene integrato alle letture</w:t>
      </w:r>
      <w:r w:rsidR="60C9D9A2" w:rsidRPr="002312A0">
        <w:rPr>
          <w:rFonts w:asciiTheme="majorHAnsi" w:hAnsiTheme="majorHAnsi" w:cstheme="majorBidi"/>
          <w:sz w:val="22"/>
          <w:szCs w:val="22"/>
        </w:rPr>
        <w:t>,</w:t>
      </w:r>
      <w:r w:rsidRPr="002312A0">
        <w:rPr>
          <w:rFonts w:asciiTheme="majorHAnsi" w:hAnsiTheme="majorHAnsi" w:cstheme="majorBidi"/>
          <w:sz w:val="22"/>
          <w:szCs w:val="22"/>
        </w:rPr>
        <w:t xml:space="preserve"> in ottica di un </w:t>
      </w:r>
      <w:r w:rsidR="14F2FA65" w:rsidRPr="002312A0">
        <w:rPr>
          <w:rFonts w:asciiTheme="majorHAnsi" w:hAnsiTheme="majorHAnsi" w:cstheme="majorBidi"/>
          <w:sz w:val="22"/>
          <w:szCs w:val="22"/>
        </w:rPr>
        <w:t xml:space="preserve">avvio </w:t>
      </w:r>
      <w:r w:rsidRPr="002312A0">
        <w:rPr>
          <w:rFonts w:asciiTheme="majorHAnsi" w:hAnsiTheme="majorHAnsi" w:cstheme="majorBidi"/>
          <w:sz w:val="22"/>
          <w:szCs w:val="22"/>
        </w:rPr>
        <w:t>graduale e autonomo alla lettura</w:t>
      </w:r>
      <w:r w:rsidR="180DB311" w:rsidRPr="002312A0">
        <w:rPr>
          <w:rFonts w:asciiTheme="majorHAnsi" w:hAnsiTheme="majorHAnsi" w:cstheme="majorBidi"/>
          <w:sz w:val="22"/>
          <w:szCs w:val="22"/>
        </w:rPr>
        <w:t>. Propone le 4 grafie di ciascuna vocale/consonant</w:t>
      </w:r>
      <w:r w:rsidR="39AC1088" w:rsidRPr="002312A0">
        <w:rPr>
          <w:rFonts w:asciiTheme="majorHAnsi" w:hAnsiTheme="majorHAnsi" w:cstheme="majorBidi"/>
          <w:sz w:val="22"/>
          <w:szCs w:val="22"/>
        </w:rPr>
        <w:t>e, ma permette di lavorare anche esclusivamente con il maiuscolo.</w:t>
      </w:r>
    </w:p>
    <w:p w14:paraId="095AC1E0" w14:textId="3A5321CC" w:rsidR="009B4FCC" w:rsidRPr="00A90367" w:rsidRDefault="009B4FCC" w:rsidP="6A7A5AA0">
      <w:pPr>
        <w:numPr>
          <w:ilvl w:val="0"/>
          <w:numId w:val="24"/>
        </w:numPr>
        <w:shd w:val="clear" w:color="auto" w:fill="FFFFFF" w:themeFill="background1"/>
        <w:rPr>
          <w:rFonts w:asciiTheme="majorHAnsi" w:hAnsiTheme="majorHAnsi" w:cstheme="majorBidi"/>
          <w:sz w:val="22"/>
          <w:szCs w:val="22"/>
        </w:rPr>
      </w:pPr>
      <w:r w:rsidRPr="6A7A5AA0">
        <w:rPr>
          <w:rFonts w:asciiTheme="majorHAnsi" w:hAnsiTheme="majorHAnsi" w:cstheme="majorBidi"/>
          <w:b/>
          <w:bCs/>
          <w:color w:val="333333"/>
          <w:sz w:val="22"/>
          <w:szCs w:val="22"/>
        </w:rPr>
        <w:t>Educazione Civica</w:t>
      </w:r>
      <w:r w:rsidRPr="6A7A5AA0">
        <w:rPr>
          <w:rFonts w:asciiTheme="majorHAnsi" w:hAnsiTheme="majorHAnsi" w:cstheme="majorBidi"/>
          <w:color w:val="333333"/>
          <w:sz w:val="22"/>
          <w:szCs w:val="22"/>
        </w:rPr>
        <w:t>: lo sfondo narrativo si ispira a </w:t>
      </w:r>
      <w:proofErr w:type="spellStart"/>
      <w:r w:rsidRPr="6A7A5AA0">
        <w:rPr>
          <w:rFonts w:asciiTheme="majorHAnsi" w:hAnsiTheme="majorHAnsi" w:cstheme="majorBidi"/>
          <w:b/>
          <w:bCs/>
          <w:i/>
          <w:iCs/>
          <w:color w:val="333333"/>
          <w:sz w:val="22"/>
          <w:szCs w:val="22"/>
        </w:rPr>
        <w:t>KidsVille</w:t>
      </w:r>
      <w:proofErr w:type="spellEnd"/>
      <w:r w:rsidRPr="6A7A5AA0">
        <w:rPr>
          <w:rFonts w:asciiTheme="majorHAnsi" w:hAnsiTheme="majorHAnsi" w:cstheme="majorBidi"/>
          <w:color w:val="333333"/>
          <w:sz w:val="22"/>
          <w:szCs w:val="22"/>
        </w:rPr>
        <w:t>, il programma di Educazione Civica di </w:t>
      </w:r>
      <w:r w:rsidRPr="6A7A5AA0">
        <w:rPr>
          <w:rFonts w:asciiTheme="majorHAnsi" w:hAnsiTheme="majorHAnsi" w:cstheme="majorBidi"/>
          <w:i/>
          <w:iCs/>
          <w:color w:val="333333"/>
          <w:sz w:val="22"/>
          <w:szCs w:val="22"/>
        </w:rPr>
        <w:t>Junior Achievement</w:t>
      </w:r>
      <w:r w:rsidR="007E4357" w:rsidRPr="6A7A5AA0">
        <w:rPr>
          <w:rFonts w:asciiTheme="majorHAnsi" w:hAnsiTheme="majorHAnsi" w:cstheme="majorBidi"/>
          <w:i/>
          <w:iCs/>
          <w:color w:val="333333"/>
          <w:sz w:val="22"/>
          <w:szCs w:val="22"/>
        </w:rPr>
        <w:t xml:space="preserve"> </w:t>
      </w:r>
      <w:r w:rsidR="007E4357" w:rsidRPr="00F24D05">
        <w:rPr>
          <w:rFonts w:asciiTheme="majorHAnsi" w:hAnsiTheme="majorHAnsi" w:cstheme="majorBidi"/>
          <w:i/>
          <w:iCs/>
          <w:sz w:val="22"/>
          <w:szCs w:val="22"/>
        </w:rPr>
        <w:t>Italia</w:t>
      </w:r>
      <w:r w:rsidRPr="6A7A5AA0">
        <w:rPr>
          <w:rFonts w:asciiTheme="majorHAnsi" w:hAnsiTheme="majorHAnsi" w:cstheme="majorBidi"/>
          <w:color w:val="333333"/>
          <w:sz w:val="22"/>
          <w:szCs w:val="22"/>
        </w:rPr>
        <w:t>, un’organizzazione non profit che da molti anni porta innovazione nelle scuole. Grazie a una </w:t>
      </w:r>
      <w:r w:rsidRPr="6A7A5AA0">
        <w:rPr>
          <w:rFonts w:asciiTheme="majorHAnsi" w:hAnsiTheme="majorHAnsi" w:cstheme="majorBidi"/>
          <w:i/>
          <w:iCs/>
          <w:color w:val="333333"/>
          <w:sz w:val="22"/>
          <w:szCs w:val="22"/>
        </w:rPr>
        <w:t>partnership</w:t>
      </w:r>
      <w:r w:rsidRPr="6A7A5AA0">
        <w:rPr>
          <w:rFonts w:asciiTheme="majorHAnsi" w:hAnsiTheme="majorHAnsi" w:cstheme="majorBidi"/>
          <w:color w:val="333333"/>
          <w:sz w:val="22"/>
          <w:szCs w:val="22"/>
        </w:rPr>
        <w:t> con l’organizzazione, le storie di</w:t>
      </w:r>
      <w:r w:rsidRPr="6A7A5AA0">
        <w:rPr>
          <w:rFonts w:asciiTheme="majorHAnsi" w:hAnsiTheme="majorHAnsi" w:cstheme="majorBidi"/>
          <w:i/>
          <w:iCs/>
          <w:color w:val="333333"/>
          <w:sz w:val="22"/>
          <w:szCs w:val="22"/>
        </w:rPr>
        <w:t> </w:t>
      </w:r>
      <w:proofErr w:type="spellStart"/>
      <w:r w:rsidRPr="6A7A5AA0">
        <w:rPr>
          <w:rFonts w:asciiTheme="majorHAnsi" w:hAnsiTheme="majorHAnsi" w:cstheme="majorBidi"/>
          <w:i/>
          <w:iCs/>
          <w:color w:val="333333"/>
          <w:sz w:val="22"/>
          <w:szCs w:val="22"/>
        </w:rPr>
        <w:t>Kidsville</w:t>
      </w:r>
      <w:proofErr w:type="spellEnd"/>
      <w:r w:rsidRPr="6A7A5AA0">
        <w:rPr>
          <w:rFonts w:asciiTheme="majorHAnsi" w:hAnsiTheme="majorHAnsi" w:cstheme="majorBidi"/>
          <w:color w:val="333333"/>
          <w:sz w:val="22"/>
          <w:szCs w:val="22"/>
        </w:rPr>
        <w:t>, ciascuna dedicata a uno o più obiettivi di </w:t>
      </w:r>
      <w:r w:rsidRPr="6A7A5AA0">
        <w:rPr>
          <w:rFonts w:asciiTheme="majorHAnsi" w:hAnsiTheme="majorHAnsi" w:cstheme="majorBidi"/>
          <w:b/>
          <w:bCs/>
          <w:color w:val="333333"/>
          <w:sz w:val="22"/>
          <w:szCs w:val="22"/>
        </w:rPr>
        <w:t>Educazione Civica</w:t>
      </w:r>
      <w:r w:rsidRPr="6A7A5AA0">
        <w:rPr>
          <w:rFonts w:asciiTheme="majorHAnsi" w:hAnsiTheme="majorHAnsi" w:cstheme="majorBidi"/>
          <w:color w:val="333333"/>
          <w:sz w:val="22"/>
          <w:szCs w:val="22"/>
        </w:rPr>
        <w:t xml:space="preserve">, sono disponibili in preziosi allegati, arricchite da un approfondito percorso per gli </w:t>
      </w:r>
      <w:r w:rsidRPr="0062299F">
        <w:rPr>
          <w:rFonts w:asciiTheme="majorHAnsi" w:hAnsiTheme="majorHAnsi" w:cstheme="majorBidi"/>
          <w:color w:val="333333"/>
          <w:sz w:val="22"/>
          <w:szCs w:val="22"/>
        </w:rPr>
        <w:t>insegnanti</w:t>
      </w:r>
      <w:r w:rsidR="0062299F" w:rsidRPr="0062299F">
        <w:rPr>
          <w:rFonts w:asciiTheme="majorHAnsi" w:hAnsiTheme="majorHAnsi" w:cstheme="majorBidi"/>
          <w:color w:val="333333"/>
          <w:sz w:val="22"/>
          <w:szCs w:val="22"/>
        </w:rPr>
        <w:t xml:space="preserve"> </w:t>
      </w:r>
      <w:r w:rsidRPr="0062299F">
        <w:rPr>
          <w:rFonts w:asciiTheme="majorHAnsi" w:hAnsiTheme="majorHAnsi" w:cstheme="majorBidi"/>
          <w:color w:val="333333"/>
          <w:sz w:val="22"/>
          <w:szCs w:val="22"/>
        </w:rPr>
        <w:t>in</w:t>
      </w:r>
      <w:r w:rsidRPr="6A7A5AA0">
        <w:rPr>
          <w:rFonts w:asciiTheme="majorHAnsi" w:hAnsiTheme="majorHAnsi" w:cstheme="majorBidi"/>
          <w:color w:val="333333"/>
          <w:sz w:val="22"/>
          <w:szCs w:val="22"/>
        </w:rPr>
        <w:t xml:space="preserve"> guida.</w:t>
      </w:r>
      <w:r w:rsidR="3022A699" w:rsidRPr="6A7A5AA0">
        <w:rPr>
          <w:rFonts w:asciiTheme="majorHAnsi" w:hAnsiTheme="majorHAnsi" w:cstheme="majorBidi"/>
          <w:color w:val="333333"/>
          <w:sz w:val="22"/>
          <w:szCs w:val="22"/>
        </w:rPr>
        <w:t xml:space="preserve"> </w:t>
      </w:r>
      <w:r w:rsidR="3022A699" w:rsidRPr="00A90367">
        <w:rPr>
          <w:rFonts w:asciiTheme="majorHAnsi" w:hAnsiTheme="majorHAnsi" w:cstheme="majorBidi"/>
          <w:sz w:val="22"/>
          <w:szCs w:val="22"/>
        </w:rPr>
        <w:t xml:space="preserve">Gli allegati di educazione civica </w:t>
      </w:r>
      <w:proofErr w:type="spellStart"/>
      <w:r w:rsidR="3022A699" w:rsidRPr="00A90367">
        <w:rPr>
          <w:rFonts w:asciiTheme="majorHAnsi" w:hAnsiTheme="majorHAnsi" w:cstheme="majorBidi"/>
          <w:sz w:val="22"/>
          <w:szCs w:val="22"/>
        </w:rPr>
        <w:t>Kidsville</w:t>
      </w:r>
      <w:proofErr w:type="spellEnd"/>
      <w:r w:rsidR="3022A699" w:rsidRPr="00A90367">
        <w:rPr>
          <w:rFonts w:asciiTheme="majorHAnsi" w:hAnsiTheme="majorHAnsi" w:cstheme="majorBidi"/>
          <w:sz w:val="22"/>
          <w:szCs w:val="22"/>
        </w:rPr>
        <w:t xml:space="preserve"> permettono una perfetta integrazione con lo sfondo integratore del corso.</w:t>
      </w:r>
    </w:p>
    <w:p w14:paraId="79CC6153" w14:textId="77777777" w:rsidR="009B4FCC" w:rsidRPr="009B4FCC" w:rsidRDefault="009B4FCC" w:rsidP="009B4FCC">
      <w:pPr>
        <w:numPr>
          <w:ilvl w:val="0"/>
          <w:numId w:val="24"/>
        </w:num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  <w:proofErr w:type="spellStart"/>
      <w:r w:rsidRPr="6A7A5AA0">
        <w:rPr>
          <w:rFonts w:asciiTheme="majorHAnsi" w:hAnsiTheme="majorHAnsi" w:cstheme="majorBidi"/>
          <w:b/>
          <w:bCs/>
          <w:color w:val="333333"/>
          <w:sz w:val="22"/>
          <w:szCs w:val="22"/>
        </w:rPr>
        <w:t>Steam</w:t>
      </w:r>
      <w:proofErr w:type="spellEnd"/>
      <w:r w:rsidRPr="6A7A5AA0">
        <w:rPr>
          <w:rFonts w:asciiTheme="majorHAnsi" w:hAnsiTheme="majorHAnsi" w:cstheme="majorBidi"/>
          <w:color w:val="333333"/>
          <w:sz w:val="22"/>
          <w:szCs w:val="22"/>
        </w:rPr>
        <w:t>: i volumi di matematica, aggiornati negli strumenti didattici, sono corredati da percorsi STEAM, che superano la rigorosa suddivisione in discipline, per proporre </w:t>
      </w:r>
      <w:r w:rsidRPr="6A7A5AA0">
        <w:rPr>
          <w:rFonts w:asciiTheme="majorHAnsi" w:hAnsiTheme="majorHAnsi" w:cstheme="majorBidi"/>
          <w:b/>
          <w:bCs/>
          <w:color w:val="333333"/>
          <w:sz w:val="22"/>
          <w:szCs w:val="22"/>
        </w:rPr>
        <w:t>laboratori divertenti e sfidanti</w:t>
      </w:r>
      <w:r w:rsidRPr="6A7A5AA0">
        <w:rPr>
          <w:rFonts w:asciiTheme="majorHAnsi" w:hAnsiTheme="majorHAnsi" w:cstheme="majorBidi"/>
          <w:color w:val="333333"/>
          <w:sz w:val="22"/>
          <w:szCs w:val="22"/>
        </w:rPr>
        <w:t>, che l’insegnante può usare anche come momenti di </w:t>
      </w:r>
      <w:r w:rsidRPr="6A7A5AA0">
        <w:rPr>
          <w:rFonts w:asciiTheme="majorHAnsi" w:hAnsiTheme="majorHAnsi" w:cstheme="majorBidi"/>
          <w:b/>
          <w:bCs/>
          <w:color w:val="333333"/>
          <w:sz w:val="22"/>
          <w:szCs w:val="22"/>
        </w:rPr>
        <w:t>valutazione</w:t>
      </w:r>
      <w:r w:rsidRPr="6A7A5AA0">
        <w:rPr>
          <w:rFonts w:asciiTheme="majorHAnsi" w:hAnsiTheme="majorHAnsi" w:cstheme="majorBidi"/>
          <w:color w:val="333333"/>
          <w:sz w:val="22"/>
          <w:szCs w:val="22"/>
        </w:rPr>
        <w:t> in situazioni non note. I laboratori sono corredati nelle prime due classi da </w:t>
      </w:r>
      <w:r w:rsidRPr="6A7A5AA0">
        <w:rPr>
          <w:rFonts w:asciiTheme="majorHAnsi" w:hAnsiTheme="majorHAnsi" w:cstheme="majorBidi"/>
          <w:b/>
          <w:bCs/>
          <w:color w:val="333333"/>
          <w:sz w:val="22"/>
          <w:szCs w:val="22"/>
        </w:rPr>
        <w:t>materiali ritagliabili</w:t>
      </w:r>
      <w:r w:rsidRPr="6A7A5AA0">
        <w:rPr>
          <w:rFonts w:asciiTheme="majorHAnsi" w:hAnsiTheme="majorHAnsi" w:cstheme="majorBidi"/>
          <w:color w:val="333333"/>
          <w:sz w:val="22"/>
          <w:szCs w:val="22"/>
        </w:rPr>
        <w:t>, per rendere ancora più semplice la realizzazione delle proposte.</w:t>
      </w:r>
    </w:p>
    <w:p w14:paraId="30BE9AC6" w14:textId="77777777" w:rsidR="009B4FCC" w:rsidRPr="009B4FCC" w:rsidRDefault="009B4FCC" w:rsidP="009B4FCC">
      <w:pPr>
        <w:numPr>
          <w:ilvl w:val="0"/>
          <w:numId w:val="24"/>
        </w:num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  <w:r w:rsidRPr="6A7A5AA0">
        <w:rPr>
          <w:rFonts w:asciiTheme="majorHAnsi" w:hAnsiTheme="majorHAnsi" w:cstheme="majorBidi"/>
          <w:b/>
          <w:bCs/>
          <w:color w:val="333333"/>
          <w:sz w:val="22"/>
          <w:szCs w:val="22"/>
        </w:rPr>
        <w:t>Educazione Finanziaria</w:t>
      </w:r>
      <w:r w:rsidRPr="6A7A5AA0">
        <w:rPr>
          <w:rFonts w:asciiTheme="majorHAnsi" w:hAnsiTheme="majorHAnsi" w:cstheme="majorBidi"/>
          <w:color w:val="333333"/>
          <w:sz w:val="22"/>
          <w:szCs w:val="22"/>
        </w:rPr>
        <w:t>: in classe terza, un percorso di Educazione Finanziaria coerente con le Linee Guida ministeriali permette di veicolare concetti apparentemente complessi in modo semplice e vicino alle esperienze quotidiane dei bambini e delle bambine (una festa di compleanno, la spesa al supermercato…).</w:t>
      </w:r>
    </w:p>
    <w:p w14:paraId="135C48BE" w14:textId="7FD4FEE1" w:rsidR="003A5082" w:rsidRPr="009B4FCC" w:rsidRDefault="003A5082" w:rsidP="009B4FCC">
      <w:p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9B4FCC">
        <w:rPr>
          <w:rFonts w:asciiTheme="majorHAnsi" w:hAnsiTheme="majorHAnsi" w:cstheme="majorHAnsi"/>
          <w:color w:val="333333"/>
          <w:sz w:val="22"/>
          <w:szCs w:val="22"/>
        </w:rPr>
        <w:t> </w:t>
      </w:r>
    </w:p>
    <w:p w14:paraId="6E856622" w14:textId="77777777" w:rsidR="0043619A" w:rsidRPr="009B4FCC" w:rsidRDefault="0043619A" w:rsidP="009B4FCC">
      <w:pPr>
        <w:shd w:val="clear" w:color="auto" w:fill="FFFFFF"/>
        <w:rPr>
          <w:rFonts w:asciiTheme="majorHAnsi" w:hAnsiTheme="majorHAnsi" w:cstheme="majorHAnsi"/>
          <w:sz w:val="22"/>
          <w:szCs w:val="22"/>
        </w:rPr>
      </w:pPr>
    </w:p>
    <w:p w14:paraId="60241DDA" w14:textId="6A4704FF" w:rsidR="00757611" w:rsidRPr="009B4FCC" w:rsidRDefault="00757611" w:rsidP="009B4FCC">
      <w:p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9B4FCC">
        <w:rPr>
          <w:rFonts w:asciiTheme="majorHAnsi" w:hAnsiTheme="majorHAnsi" w:cstheme="majorHAnsi"/>
          <w:b/>
          <w:bCs/>
          <w:sz w:val="22"/>
          <w:szCs w:val="22"/>
        </w:rPr>
        <w:t xml:space="preserve">Per la </w:t>
      </w:r>
      <w:r w:rsidR="00184CDA" w:rsidRPr="009B4FCC">
        <w:rPr>
          <w:rFonts w:asciiTheme="majorHAnsi" w:hAnsiTheme="majorHAnsi" w:cstheme="majorHAnsi"/>
          <w:b/>
          <w:bCs/>
          <w:sz w:val="22"/>
          <w:szCs w:val="22"/>
        </w:rPr>
        <w:t>d</w:t>
      </w:r>
      <w:r w:rsidRPr="009B4FCC">
        <w:rPr>
          <w:rFonts w:asciiTheme="majorHAnsi" w:hAnsiTheme="majorHAnsi" w:cstheme="majorHAnsi"/>
          <w:b/>
          <w:bCs/>
          <w:sz w:val="22"/>
          <w:szCs w:val="22"/>
        </w:rPr>
        <w:t xml:space="preserve">idattica </w:t>
      </w:r>
      <w:r w:rsidR="00184CDA" w:rsidRPr="009B4FCC">
        <w:rPr>
          <w:rFonts w:asciiTheme="majorHAnsi" w:hAnsiTheme="majorHAnsi" w:cstheme="majorHAnsi"/>
          <w:b/>
          <w:bCs/>
          <w:sz w:val="22"/>
          <w:szCs w:val="22"/>
        </w:rPr>
        <w:t xml:space="preserve">con il digitale </w:t>
      </w:r>
    </w:p>
    <w:p w14:paraId="2D495473" w14:textId="18DF2A9E" w:rsidR="009B4FCC" w:rsidRPr="009B4FCC" w:rsidRDefault="009B4FCC" w:rsidP="009B4FCC">
      <w:pPr>
        <w:numPr>
          <w:ilvl w:val="0"/>
          <w:numId w:val="25"/>
        </w:num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  <w:r w:rsidRPr="009B4FCC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Libro digitale</w:t>
      </w:r>
      <w:r w:rsidRPr="009B4FCC">
        <w:rPr>
          <w:rFonts w:asciiTheme="majorHAnsi" w:hAnsiTheme="majorHAnsi" w:cstheme="majorHAnsi"/>
          <w:color w:val="333333"/>
          <w:sz w:val="22"/>
          <w:szCs w:val="22"/>
        </w:rPr>
        <w:t xml:space="preserve">: è la versione digitale del libro, per docente e studente, disponibile online e offline. Il libro digitale riproduce in modo fedele l’esperienza di lettura su carta e consente la sottolineatura, l’inserimento </w:t>
      </w:r>
      <w:r w:rsidRPr="009B4FCC">
        <w:rPr>
          <w:rFonts w:asciiTheme="majorHAnsi" w:hAnsiTheme="majorHAnsi" w:cstheme="majorHAnsi"/>
          <w:color w:val="333333"/>
          <w:sz w:val="22"/>
          <w:szCs w:val="22"/>
        </w:rPr>
        <w:lastRenderedPageBreak/>
        <w:t>di note e segnalibri, l’accesso, per l’insegnante, al pannello con strumenti per la LIM (scrivi, evidenzia, cerchia, riquadra) e la possibilità di scaricare offline i contenuti con app desktop Reader+. Inoltre, permette di accedere ai materiali digitali integrativi.</w:t>
      </w:r>
    </w:p>
    <w:p w14:paraId="71399066" w14:textId="0DD7EC75" w:rsidR="009B4FCC" w:rsidRPr="009B4FCC" w:rsidRDefault="009B4FCC" w:rsidP="009B4FCC">
      <w:pPr>
        <w:numPr>
          <w:ilvl w:val="0"/>
          <w:numId w:val="25"/>
        </w:num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  <w:r w:rsidRPr="009B4FCC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Libro digitale liquido</w:t>
      </w:r>
      <w:r w:rsidRPr="009B4FCC">
        <w:rPr>
          <w:rFonts w:asciiTheme="majorHAnsi" w:hAnsiTheme="majorHAnsi" w:cstheme="majorHAnsi"/>
          <w:color w:val="333333"/>
          <w:sz w:val="22"/>
          <w:szCs w:val="22"/>
        </w:rPr>
        <w:t xml:space="preserve">: </w:t>
      </w:r>
      <w:r w:rsidR="007E4357" w:rsidRPr="000E1C36">
        <w:rPr>
          <w:rFonts w:asciiTheme="majorHAnsi" w:hAnsiTheme="majorHAnsi" w:cstheme="majorHAnsi"/>
          <w:sz w:val="22"/>
          <w:szCs w:val="22"/>
        </w:rPr>
        <w:t xml:space="preserve">in classe terza </w:t>
      </w:r>
      <w:r w:rsidRPr="009B4FCC">
        <w:rPr>
          <w:rFonts w:asciiTheme="majorHAnsi" w:hAnsiTheme="majorHAnsi" w:cstheme="majorHAnsi"/>
          <w:color w:val="333333"/>
          <w:sz w:val="22"/>
          <w:szCs w:val="22"/>
        </w:rPr>
        <w:t>la versione digitale del libro che si adatta a qualsiasi dispositivo, per docente e studente, disponibile online e offline. Il libro digitale liquido permette di:</w:t>
      </w:r>
      <w:r w:rsidRPr="009B4FCC">
        <w:rPr>
          <w:rFonts w:asciiTheme="majorHAnsi" w:hAnsiTheme="majorHAnsi" w:cstheme="majorHAnsi"/>
          <w:color w:val="333333"/>
          <w:sz w:val="22"/>
          <w:szCs w:val="22"/>
        </w:rPr>
        <w:br/>
        <w:t>- inserire note e segnalibri;</w:t>
      </w:r>
      <w:r w:rsidRPr="009B4FCC">
        <w:rPr>
          <w:rFonts w:asciiTheme="majorHAnsi" w:hAnsiTheme="majorHAnsi" w:cstheme="majorHAnsi"/>
          <w:color w:val="333333"/>
          <w:sz w:val="22"/>
          <w:szCs w:val="22"/>
        </w:rPr>
        <w:br/>
        <w:t xml:space="preserve">- studiare e ripassare scegliendo carattere e sfondo preferiti; </w:t>
      </w:r>
      <w:r w:rsidRPr="009B4FCC">
        <w:rPr>
          <w:rFonts w:asciiTheme="majorHAnsi" w:hAnsiTheme="majorHAnsi" w:cstheme="majorHAnsi"/>
          <w:color w:val="333333"/>
          <w:sz w:val="22"/>
          <w:szCs w:val="22"/>
        </w:rPr>
        <w:br/>
        <w:t>- accedere alla modalità di lettura automatica e ai materiali digitali integrativi.</w:t>
      </w:r>
    </w:p>
    <w:p w14:paraId="486583FA" w14:textId="39FE91B4" w:rsidR="009B4FCC" w:rsidRPr="009B4FCC" w:rsidRDefault="009B4FCC" w:rsidP="009B4FCC">
      <w:pPr>
        <w:numPr>
          <w:ilvl w:val="0"/>
          <w:numId w:val="25"/>
        </w:num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  <w:r w:rsidRPr="009B4FCC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 xml:space="preserve">Piattaforma </w:t>
      </w:r>
      <w:proofErr w:type="spellStart"/>
      <w:r w:rsidRPr="009B4FCC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KmZero</w:t>
      </w:r>
      <w:proofErr w:type="spellEnd"/>
      <w:r w:rsidRPr="009B4FCC">
        <w:rPr>
          <w:rFonts w:asciiTheme="majorHAnsi" w:hAnsiTheme="majorHAnsi" w:cstheme="majorHAnsi"/>
          <w:color w:val="333333"/>
          <w:sz w:val="22"/>
          <w:szCs w:val="22"/>
        </w:rPr>
        <w:t>: l’ambiente online per docenti e studenti, con migliaia di materiali digitali integrativi di qualità, disponibili online e offline. In particolare, l'insegnante può:</w:t>
      </w:r>
      <w:r w:rsidRPr="009B4FCC">
        <w:rPr>
          <w:rFonts w:asciiTheme="majorHAnsi" w:hAnsiTheme="majorHAnsi" w:cstheme="majorHAnsi"/>
          <w:color w:val="333333"/>
          <w:sz w:val="22"/>
          <w:szCs w:val="22"/>
        </w:rPr>
        <w:br/>
        <w:t>- costruire la propria lezione e verifiche personalizzate;</w:t>
      </w:r>
      <w:r w:rsidRPr="009B4FCC">
        <w:rPr>
          <w:rFonts w:asciiTheme="majorHAnsi" w:hAnsiTheme="majorHAnsi" w:cstheme="majorHAnsi"/>
          <w:color w:val="333333"/>
          <w:sz w:val="22"/>
          <w:szCs w:val="22"/>
        </w:rPr>
        <w:br/>
        <w:t xml:space="preserve">- assegnare attività didattiche attraverso Google </w:t>
      </w:r>
      <w:proofErr w:type="spellStart"/>
      <w:r w:rsidRPr="009B4FCC">
        <w:rPr>
          <w:rFonts w:asciiTheme="majorHAnsi" w:hAnsiTheme="majorHAnsi" w:cstheme="majorHAnsi"/>
          <w:color w:val="333333"/>
          <w:sz w:val="22"/>
          <w:szCs w:val="22"/>
        </w:rPr>
        <w:t>Classroom</w:t>
      </w:r>
      <w:proofErr w:type="spellEnd"/>
      <w:r w:rsidRPr="009B4FCC">
        <w:rPr>
          <w:rFonts w:asciiTheme="majorHAnsi" w:hAnsiTheme="majorHAnsi" w:cstheme="majorHAnsi"/>
          <w:color w:val="333333"/>
          <w:sz w:val="22"/>
          <w:szCs w:val="22"/>
        </w:rPr>
        <w:t>™, Microsoft Teams® e Classe virtuale;</w:t>
      </w:r>
      <w:r w:rsidRPr="009B4FCC">
        <w:rPr>
          <w:rFonts w:asciiTheme="majorHAnsi" w:hAnsiTheme="majorHAnsi" w:cstheme="majorHAnsi"/>
          <w:color w:val="333333"/>
          <w:sz w:val="22"/>
          <w:szCs w:val="22"/>
        </w:rPr>
        <w:br/>
        <w:t>- accedere alla guida del libro in adozione, a verifiche pronte per l’uso, a una selezione di contenuti di formazione Learning Academy.</w:t>
      </w:r>
    </w:p>
    <w:p w14:paraId="7984EF73" w14:textId="28DA27E8" w:rsidR="009B4FCC" w:rsidRPr="009B4FCC" w:rsidRDefault="009B4FCC" w:rsidP="009B4FCC">
      <w:pPr>
        <w:numPr>
          <w:ilvl w:val="0"/>
          <w:numId w:val="25"/>
        </w:num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  <w:proofErr w:type="spellStart"/>
      <w:r w:rsidRPr="009B4FCC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MyApp</w:t>
      </w:r>
      <w:proofErr w:type="spellEnd"/>
      <w:r w:rsidRPr="009B4FCC">
        <w:rPr>
          <w:rFonts w:asciiTheme="majorHAnsi" w:hAnsiTheme="majorHAnsi" w:cstheme="majorHAnsi"/>
          <w:color w:val="333333"/>
          <w:sz w:val="22"/>
          <w:szCs w:val="22"/>
        </w:rPr>
        <w:t>: la app per studiare e ripassare, che grazie a un sistema di QR Code presenti all’interno delle pagine del libro attiva i contenuti multimediali e le risorse digitali del libro, tra cui:</w:t>
      </w:r>
      <w:r w:rsidRPr="009B4FCC">
        <w:rPr>
          <w:rFonts w:asciiTheme="majorHAnsi" w:hAnsiTheme="majorHAnsi" w:cstheme="majorHAnsi"/>
          <w:color w:val="333333"/>
          <w:sz w:val="22"/>
          <w:szCs w:val="22"/>
        </w:rPr>
        <w:br/>
        <w:t>- audio;</w:t>
      </w:r>
      <w:r w:rsidRPr="009B4FCC">
        <w:rPr>
          <w:rFonts w:asciiTheme="majorHAnsi" w:hAnsiTheme="majorHAnsi" w:cstheme="majorHAnsi"/>
          <w:color w:val="333333"/>
          <w:sz w:val="22"/>
          <w:szCs w:val="22"/>
        </w:rPr>
        <w:br/>
        <w:t>- video;</w:t>
      </w:r>
      <w:r w:rsidRPr="009B4FCC">
        <w:rPr>
          <w:rFonts w:asciiTheme="majorHAnsi" w:hAnsiTheme="majorHAnsi" w:cstheme="majorHAnsi"/>
          <w:color w:val="333333"/>
          <w:sz w:val="22"/>
          <w:szCs w:val="22"/>
        </w:rPr>
        <w:br/>
        <w:t>- pdf;</w:t>
      </w:r>
      <w:r w:rsidRPr="009B4FCC">
        <w:rPr>
          <w:rFonts w:asciiTheme="majorHAnsi" w:hAnsiTheme="majorHAnsi" w:cstheme="majorHAnsi"/>
          <w:color w:val="333333"/>
          <w:sz w:val="22"/>
          <w:szCs w:val="22"/>
        </w:rPr>
        <w:br/>
        <w:t>- tutte le risorse anche lab consultabili da mobile.</w:t>
      </w:r>
    </w:p>
    <w:p w14:paraId="3B7337D8" w14:textId="49849857" w:rsidR="00EA7FC3" w:rsidRPr="001673A9" w:rsidRDefault="00EA7FC3" w:rsidP="004A6287">
      <w:p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</w:p>
    <w:sectPr w:rsidR="00EA7FC3" w:rsidRPr="001673A9" w:rsidSect="00AD730B">
      <w:pgSz w:w="11906" w:h="16838"/>
      <w:pgMar w:top="851" w:right="851" w:bottom="851" w:left="851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-apple-system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6E91"/>
    <w:multiLevelType w:val="multilevel"/>
    <w:tmpl w:val="2616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E467EA"/>
    <w:multiLevelType w:val="multilevel"/>
    <w:tmpl w:val="7F08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CE227D"/>
    <w:multiLevelType w:val="multilevel"/>
    <w:tmpl w:val="AD84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1A28A6"/>
    <w:multiLevelType w:val="multilevel"/>
    <w:tmpl w:val="283C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582830"/>
    <w:multiLevelType w:val="multilevel"/>
    <w:tmpl w:val="F2C2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AB6B1F"/>
    <w:multiLevelType w:val="multilevel"/>
    <w:tmpl w:val="A370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5774C3"/>
    <w:multiLevelType w:val="multilevel"/>
    <w:tmpl w:val="7982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8F5182"/>
    <w:multiLevelType w:val="multilevel"/>
    <w:tmpl w:val="4EB2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DD5975"/>
    <w:multiLevelType w:val="multilevel"/>
    <w:tmpl w:val="37DA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DD462D"/>
    <w:multiLevelType w:val="multilevel"/>
    <w:tmpl w:val="F8C2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9A4D1F"/>
    <w:multiLevelType w:val="multilevel"/>
    <w:tmpl w:val="AA60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95669B"/>
    <w:multiLevelType w:val="multilevel"/>
    <w:tmpl w:val="20C8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CC4EA6"/>
    <w:multiLevelType w:val="multilevel"/>
    <w:tmpl w:val="F8D2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C3ECF"/>
    <w:multiLevelType w:val="multilevel"/>
    <w:tmpl w:val="8666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27276A"/>
    <w:multiLevelType w:val="multilevel"/>
    <w:tmpl w:val="9FE0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527A71"/>
    <w:multiLevelType w:val="multilevel"/>
    <w:tmpl w:val="0BFE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451839"/>
    <w:multiLevelType w:val="multilevel"/>
    <w:tmpl w:val="F0C4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7E40DD"/>
    <w:multiLevelType w:val="hybridMultilevel"/>
    <w:tmpl w:val="13644424"/>
    <w:lvl w:ilvl="0" w:tplc="AE6C0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C46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28B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6F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724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7E5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C0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7E15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B4D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3644F"/>
    <w:multiLevelType w:val="multilevel"/>
    <w:tmpl w:val="08CA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80649D"/>
    <w:multiLevelType w:val="multilevel"/>
    <w:tmpl w:val="6BE8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DB4DD0"/>
    <w:multiLevelType w:val="multilevel"/>
    <w:tmpl w:val="C224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583238"/>
    <w:multiLevelType w:val="multilevel"/>
    <w:tmpl w:val="75B0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BD0FCA"/>
    <w:multiLevelType w:val="multilevel"/>
    <w:tmpl w:val="C802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F337C1"/>
    <w:multiLevelType w:val="multilevel"/>
    <w:tmpl w:val="3070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521E30"/>
    <w:multiLevelType w:val="multilevel"/>
    <w:tmpl w:val="AA9E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7702308">
    <w:abstractNumId w:val="17"/>
  </w:num>
  <w:num w:numId="2" w16cid:durableId="754012378">
    <w:abstractNumId w:val="15"/>
  </w:num>
  <w:num w:numId="3" w16cid:durableId="1162042512">
    <w:abstractNumId w:val="11"/>
  </w:num>
  <w:num w:numId="4" w16cid:durableId="1920139542">
    <w:abstractNumId w:val="21"/>
  </w:num>
  <w:num w:numId="5" w16cid:durableId="1944650568">
    <w:abstractNumId w:val="14"/>
  </w:num>
  <w:num w:numId="6" w16cid:durableId="1547181364">
    <w:abstractNumId w:val="4"/>
  </w:num>
  <w:num w:numId="7" w16cid:durableId="2042238217">
    <w:abstractNumId w:val="22"/>
  </w:num>
  <w:num w:numId="8" w16cid:durableId="737485094">
    <w:abstractNumId w:val="19"/>
  </w:num>
  <w:num w:numId="9" w16cid:durableId="755514913">
    <w:abstractNumId w:val="8"/>
  </w:num>
  <w:num w:numId="10" w16cid:durableId="1555890889">
    <w:abstractNumId w:val="9"/>
  </w:num>
  <w:num w:numId="11" w16cid:durableId="1292050163">
    <w:abstractNumId w:val="20"/>
  </w:num>
  <w:num w:numId="12" w16cid:durableId="665018371">
    <w:abstractNumId w:val="1"/>
  </w:num>
  <w:num w:numId="13" w16cid:durableId="490951883">
    <w:abstractNumId w:val="3"/>
  </w:num>
  <w:num w:numId="14" w16cid:durableId="1335690612">
    <w:abstractNumId w:val="10"/>
  </w:num>
  <w:num w:numId="15" w16cid:durableId="1111511253">
    <w:abstractNumId w:val="6"/>
  </w:num>
  <w:num w:numId="16" w16cid:durableId="631710408">
    <w:abstractNumId w:val="23"/>
  </w:num>
  <w:num w:numId="17" w16cid:durableId="385106348">
    <w:abstractNumId w:val="12"/>
  </w:num>
  <w:num w:numId="18" w16cid:durableId="1666934525">
    <w:abstractNumId w:val="24"/>
  </w:num>
  <w:num w:numId="19" w16cid:durableId="1995602378">
    <w:abstractNumId w:val="16"/>
  </w:num>
  <w:num w:numId="20" w16cid:durableId="339704907">
    <w:abstractNumId w:val="18"/>
  </w:num>
  <w:num w:numId="21" w16cid:durableId="918246043">
    <w:abstractNumId w:val="7"/>
  </w:num>
  <w:num w:numId="22" w16cid:durableId="25102997">
    <w:abstractNumId w:val="0"/>
  </w:num>
  <w:num w:numId="23" w16cid:durableId="836844390">
    <w:abstractNumId w:val="13"/>
  </w:num>
  <w:num w:numId="24" w16cid:durableId="122504797">
    <w:abstractNumId w:val="2"/>
  </w:num>
  <w:num w:numId="25" w16cid:durableId="13281695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11"/>
    <w:rsid w:val="00013609"/>
    <w:rsid w:val="00036EF9"/>
    <w:rsid w:val="00053187"/>
    <w:rsid w:val="00076E35"/>
    <w:rsid w:val="000866DC"/>
    <w:rsid w:val="0008672D"/>
    <w:rsid w:val="000A3753"/>
    <w:rsid w:val="000B30CE"/>
    <w:rsid w:val="000D36E4"/>
    <w:rsid w:val="000E1C36"/>
    <w:rsid w:val="00107FB6"/>
    <w:rsid w:val="001464EF"/>
    <w:rsid w:val="00156F8B"/>
    <w:rsid w:val="001673A9"/>
    <w:rsid w:val="00184CDA"/>
    <w:rsid w:val="00193363"/>
    <w:rsid w:val="001C33A6"/>
    <w:rsid w:val="002007E7"/>
    <w:rsid w:val="002312A0"/>
    <w:rsid w:val="002313B5"/>
    <w:rsid w:val="00235C43"/>
    <w:rsid w:val="00284277"/>
    <w:rsid w:val="00290443"/>
    <w:rsid w:val="002B3D3A"/>
    <w:rsid w:val="002C7DF4"/>
    <w:rsid w:val="002F5EE7"/>
    <w:rsid w:val="003039BD"/>
    <w:rsid w:val="003102A6"/>
    <w:rsid w:val="00317939"/>
    <w:rsid w:val="003436CE"/>
    <w:rsid w:val="0034514D"/>
    <w:rsid w:val="00355405"/>
    <w:rsid w:val="003615DB"/>
    <w:rsid w:val="003907C8"/>
    <w:rsid w:val="003A39DB"/>
    <w:rsid w:val="003A46C3"/>
    <w:rsid w:val="003A5082"/>
    <w:rsid w:val="003D0470"/>
    <w:rsid w:val="003D09D2"/>
    <w:rsid w:val="003E6483"/>
    <w:rsid w:val="003F2758"/>
    <w:rsid w:val="0043619A"/>
    <w:rsid w:val="004649F8"/>
    <w:rsid w:val="0047421B"/>
    <w:rsid w:val="004A6287"/>
    <w:rsid w:val="004C5C6B"/>
    <w:rsid w:val="00501DF4"/>
    <w:rsid w:val="0052114E"/>
    <w:rsid w:val="00534401"/>
    <w:rsid w:val="00566077"/>
    <w:rsid w:val="005763CE"/>
    <w:rsid w:val="005A336F"/>
    <w:rsid w:val="005D38E2"/>
    <w:rsid w:val="005E5E25"/>
    <w:rsid w:val="00603F1D"/>
    <w:rsid w:val="00611416"/>
    <w:rsid w:val="0062299F"/>
    <w:rsid w:val="006C11BD"/>
    <w:rsid w:val="0070024B"/>
    <w:rsid w:val="007142AE"/>
    <w:rsid w:val="00757611"/>
    <w:rsid w:val="007776A8"/>
    <w:rsid w:val="00782C38"/>
    <w:rsid w:val="007B4C9C"/>
    <w:rsid w:val="007E4357"/>
    <w:rsid w:val="007E7ED2"/>
    <w:rsid w:val="007F3EA0"/>
    <w:rsid w:val="0081092A"/>
    <w:rsid w:val="00816446"/>
    <w:rsid w:val="0082135E"/>
    <w:rsid w:val="00833CE4"/>
    <w:rsid w:val="00834298"/>
    <w:rsid w:val="00841391"/>
    <w:rsid w:val="00850328"/>
    <w:rsid w:val="00864C56"/>
    <w:rsid w:val="00884942"/>
    <w:rsid w:val="008E01DD"/>
    <w:rsid w:val="009108E4"/>
    <w:rsid w:val="009540E3"/>
    <w:rsid w:val="00954DED"/>
    <w:rsid w:val="009660F2"/>
    <w:rsid w:val="00970161"/>
    <w:rsid w:val="009B4FCC"/>
    <w:rsid w:val="009C594C"/>
    <w:rsid w:val="009E0DF2"/>
    <w:rsid w:val="009F5583"/>
    <w:rsid w:val="00A005B4"/>
    <w:rsid w:val="00A55A6E"/>
    <w:rsid w:val="00A63179"/>
    <w:rsid w:val="00A90367"/>
    <w:rsid w:val="00A93C9F"/>
    <w:rsid w:val="00A97E4D"/>
    <w:rsid w:val="00AC3E57"/>
    <w:rsid w:val="00AD730B"/>
    <w:rsid w:val="00AF6DDF"/>
    <w:rsid w:val="00B005FA"/>
    <w:rsid w:val="00B27764"/>
    <w:rsid w:val="00B37EE6"/>
    <w:rsid w:val="00B63EE4"/>
    <w:rsid w:val="00BD658B"/>
    <w:rsid w:val="00BE4B57"/>
    <w:rsid w:val="00BF29CC"/>
    <w:rsid w:val="00C22A52"/>
    <w:rsid w:val="00C26FC6"/>
    <w:rsid w:val="00C536F9"/>
    <w:rsid w:val="00C60134"/>
    <w:rsid w:val="00C63430"/>
    <w:rsid w:val="00C66B6E"/>
    <w:rsid w:val="00CB6D6A"/>
    <w:rsid w:val="00D05CA3"/>
    <w:rsid w:val="00D50753"/>
    <w:rsid w:val="00D67CB7"/>
    <w:rsid w:val="00D741B6"/>
    <w:rsid w:val="00D7741F"/>
    <w:rsid w:val="00DB17CB"/>
    <w:rsid w:val="00DE4E1A"/>
    <w:rsid w:val="00DF1E79"/>
    <w:rsid w:val="00DF77CC"/>
    <w:rsid w:val="00E17189"/>
    <w:rsid w:val="00E51923"/>
    <w:rsid w:val="00E62A34"/>
    <w:rsid w:val="00E8774B"/>
    <w:rsid w:val="00E91B08"/>
    <w:rsid w:val="00EA7FC3"/>
    <w:rsid w:val="00ED32A5"/>
    <w:rsid w:val="00F01531"/>
    <w:rsid w:val="00F05E96"/>
    <w:rsid w:val="00F13E5D"/>
    <w:rsid w:val="00F17DEE"/>
    <w:rsid w:val="00F24D05"/>
    <w:rsid w:val="00F41177"/>
    <w:rsid w:val="00F55DC7"/>
    <w:rsid w:val="00F77E3C"/>
    <w:rsid w:val="00FB4798"/>
    <w:rsid w:val="00FD4EE3"/>
    <w:rsid w:val="00FF4601"/>
    <w:rsid w:val="14F2FA65"/>
    <w:rsid w:val="180DB311"/>
    <w:rsid w:val="1BE7E800"/>
    <w:rsid w:val="2E8B40FD"/>
    <w:rsid w:val="3022A699"/>
    <w:rsid w:val="39AC1088"/>
    <w:rsid w:val="402E5872"/>
    <w:rsid w:val="48396A57"/>
    <w:rsid w:val="49BC125B"/>
    <w:rsid w:val="4E8F837E"/>
    <w:rsid w:val="502B53DF"/>
    <w:rsid w:val="51CE477D"/>
    <w:rsid w:val="56EAC74E"/>
    <w:rsid w:val="60C9D9A2"/>
    <w:rsid w:val="68123623"/>
    <w:rsid w:val="6A7A5AA0"/>
    <w:rsid w:val="6A8CE851"/>
    <w:rsid w:val="77E457CB"/>
    <w:rsid w:val="7A9A8D68"/>
    <w:rsid w:val="7AE105D5"/>
    <w:rsid w:val="7FB4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3170"/>
  <w15:chartTrackingRefBased/>
  <w15:docId w15:val="{974537FF-48DD-421F-9F54-3EA5F25C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7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0866D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7611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576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5761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5761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757611"/>
    <w:rPr>
      <w:b/>
      <w:bCs/>
    </w:rPr>
  </w:style>
  <w:style w:type="character" w:styleId="Enfasicorsivo">
    <w:name w:val="Emphasis"/>
    <w:basedOn w:val="Carpredefinitoparagrafo"/>
    <w:uiPriority w:val="20"/>
    <w:qFormat/>
    <w:rsid w:val="00757611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0866D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66077"/>
    <w:rPr>
      <w:color w:val="0000FF"/>
      <w:u w:val="single"/>
    </w:rPr>
  </w:style>
  <w:style w:type="paragraph" w:styleId="Revisione">
    <w:name w:val="Revision"/>
    <w:hidden/>
    <w:uiPriority w:val="99"/>
    <w:semiHidden/>
    <w:rsid w:val="007E4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4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993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293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78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23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03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83721">
                              <w:marLeft w:val="1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4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8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Santambrogio, Martina</dc:creator>
  <cp:keywords/>
  <dc:description/>
  <cp:lastModifiedBy>Elena Moschietto</cp:lastModifiedBy>
  <cp:revision>17</cp:revision>
  <dcterms:created xsi:type="dcterms:W3CDTF">2023-03-02T12:08:00Z</dcterms:created>
  <dcterms:modified xsi:type="dcterms:W3CDTF">2023-03-02T12:20:00Z</dcterms:modified>
</cp:coreProperties>
</file>